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661066"/>
        <w:docPartObj>
          <w:docPartGallery w:val="Table of Contents"/>
          <w:docPartUnique/>
        </w:docPartObj>
      </w:sdtPr>
      <w:sdtContent>
        <w:p w:rsidR="00D87657" w:rsidRDefault="00D87657" w:rsidP="00D87657">
          <w:pPr>
            <w:pStyle w:val="afc"/>
            <w:contextualSpacing/>
          </w:pPr>
          <w:r>
            <w:t>Оглавление</w:t>
          </w:r>
        </w:p>
        <w:p w:rsidR="00D87657" w:rsidRDefault="003639A8" w:rsidP="00D87657">
          <w:pPr>
            <w:pStyle w:val="16"/>
            <w:tabs>
              <w:tab w:val="right" w:leader="dot" w:pos="9344"/>
            </w:tabs>
            <w:contextualSpacing/>
            <w:rPr>
              <w:noProof/>
            </w:rPr>
          </w:pPr>
          <w:r>
            <w:fldChar w:fldCharType="begin"/>
          </w:r>
          <w:r w:rsidR="00D87657">
            <w:instrText xml:space="preserve"> TOC \o "1-3" \h \z \u </w:instrText>
          </w:r>
          <w:r>
            <w:fldChar w:fldCharType="separate"/>
          </w:r>
          <w:hyperlink w:anchor="_Toc19429646" w:history="1">
            <w:r w:rsidR="00D87657" w:rsidRPr="00D233FA">
              <w:rPr>
                <w:rStyle w:val="ac"/>
                <w:noProof/>
              </w:rPr>
              <w:t>1. Раздел «Пояснительная записка»</w:t>
            </w:r>
            <w:r w:rsidR="00D876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57">
              <w:rPr>
                <w:noProof/>
                <w:webHidden/>
              </w:rPr>
              <w:instrText xml:space="preserve"> PAGEREF _Toc19429646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2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57" w:rsidRDefault="003639A8" w:rsidP="00D87657">
          <w:pPr>
            <w:pStyle w:val="16"/>
            <w:tabs>
              <w:tab w:val="right" w:leader="dot" w:pos="9344"/>
            </w:tabs>
            <w:contextualSpacing/>
            <w:rPr>
              <w:noProof/>
            </w:rPr>
          </w:pPr>
          <w:hyperlink w:anchor="_Toc19429647" w:history="1">
            <w:r w:rsidR="00D87657" w:rsidRPr="00D233FA">
              <w:rPr>
                <w:rStyle w:val="ac"/>
                <w:noProof/>
              </w:rPr>
              <w:t>2. Раздел "Структура учебного курса информатики 10-11 классов ".</w:t>
            </w:r>
            <w:r w:rsidR="00D876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57">
              <w:rPr>
                <w:noProof/>
                <w:webHidden/>
              </w:rPr>
              <w:instrText xml:space="preserve"> PAGEREF _Toc19429647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2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57" w:rsidRDefault="003639A8" w:rsidP="00D87657">
          <w:pPr>
            <w:pStyle w:val="16"/>
            <w:tabs>
              <w:tab w:val="right" w:leader="dot" w:pos="9344"/>
            </w:tabs>
            <w:contextualSpacing/>
            <w:rPr>
              <w:noProof/>
            </w:rPr>
          </w:pPr>
          <w:hyperlink w:anchor="_Toc19429648" w:history="1">
            <w:r w:rsidR="00D87657" w:rsidRPr="00D233FA">
              <w:rPr>
                <w:rStyle w:val="ac"/>
                <w:noProof/>
                <w:lang w:eastAsia="en-US"/>
              </w:rPr>
              <w:t xml:space="preserve">3.Раздел «Календарно-тематическое планирование курса </w:t>
            </w:r>
            <w:r w:rsidR="00D87657" w:rsidRPr="00D233FA">
              <w:rPr>
                <w:rStyle w:val="ac"/>
                <w:noProof/>
              </w:rPr>
              <w:t xml:space="preserve">  информатики 10-11 классов</w:t>
            </w:r>
            <w:r w:rsidR="00D87657" w:rsidRPr="00D233FA">
              <w:rPr>
                <w:rStyle w:val="ac"/>
                <w:noProof/>
                <w:lang w:eastAsia="en-US"/>
              </w:rPr>
              <w:t>.</w:t>
            </w:r>
            <w:r w:rsidR="00D876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57">
              <w:rPr>
                <w:noProof/>
                <w:webHidden/>
              </w:rPr>
              <w:instrText xml:space="preserve"> PAGEREF _Toc19429648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2C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57" w:rsidRDefault="003639A8" w:rsidP="00D87657">
          <w:pPr>
            <w:pStyle w:val="16"/>
            <w:tabs>
              <w:tab w:val="right" w:leader="dot" w:pos="9344"/>
            </w:tabs>
            <w:contextualSpacing/>
            <w:rPr>
              <w:noProof/>
            </w:rPr>
          </w:pPr>
          <w:hyperlink w:anchor="_Toc19429649" w:history="1">
            <w:r w:rsidR="00D87657" w:rsidRPr="00D233FA">
              <w:rPr>
                <w:rStyle w:val="ac"/>
                <w:noProof/>
              </w:rPr>
              <w:t>4.Раздел «Требования к уровню подготовки обучающихся, критерии оценки достижений обучающихся курса информатики 10-11 классов ".</w:t>
            </w:r>
            <w:r w:rsidR="00D876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57">
              <w:rPr>
                <w:noProof/>
                <w:webHidden/>
              </w:rPr>
              <w:instrText xml:space="preserve"> PAGEREF _Toc19429649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2C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57" w:rsidRDefault="003639A8" w:rsidP="00D87657">
          <w:pPr>
            <w:pStyle w:val="16"/>
            <w:tabs>
              <w:tab w:val="left" w:pos="440"/>
              <w:tab w:val="right" w:leader="dot" w:pos="9344"/>
            </w:tabs>
            <w:contextualSpacing/>
            <w:rPr>
              <w:noProof/>
            </w:rPr>
          </w:pPr>
          <w:hyperlink w:anchor="_Toc19429650" w:history="1">
            <w:r w:rsidR="00D87657" w:rsidRPr="00D233FA">
              <w:rPr>
                <w:rStyle w:val="ac"/>
                <w:rFonts w:eastAsiaTheme="minorHAnsi"/>
                <w:noProof/>
                <w:lang w:eastAsia="en-US"/>
              </w:rPr>
              <w:t>5.</w:t>
            </w:r>
            <w:r w:rsidR="00D87657">
              <w:rPr>
                <w:noProof/>
              </w:rPr>
              <w:tab/>
            </w:r>
            <w:r w:rsidR="00D87657" w:rsidRPr="00D233FA">
              <w:rPr>
                <w:rStyle w:val="ac"/>
                <w:noProof/>
              </w:rPr>
              <w:t xml:space="preserve">Приложения к </w:t>
            </w:r>
            <w:r w:rsidR="00D87657" w:rsidRPr="00D233FA">
              <w:rPr>
                <w:rStyle w:val="ac"/>
                <w:rFonts w:eastAsiaTheme="minorHAnsi"/>
                <w:noProof/>
                <w:lang w:eastAsia="en-US"/>
              </w:rPr>
              <w:t>Рабочей программе</w:t>
            </w:r>
            <w:r w:rsidR="00D876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57">
              <w:rPr>
                <w:noProof/>
                <w:webHidden/>
              </w:rPr>
              <w:instrText xml:space="preserve"> PAGEREF _Toc19429650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2C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57" w:rsidRDefault="003639A8" w:rsidP="00D87657">
          <w:pPr>
            <w:contextualSpacing/>
          </w:pPr>
          <w:r>
            <w:fldChar w:fldCharType="end"/>
          </w:r>
        </w:p>
      </w:sdtContent>
    </w:sdt>
    <w:p w:rsidR="00867B7E" w:rsidRPr="00185888" w:rsidRDefault="00B517F7" w:rsidP="00D87657">
      <w:pPr>
        <w:pStyle w:val="1"/>
        <w:contextualSpacing/>
      </w:pPr>
      <w:r w:rsidRPr="001371CF">
        <w:br w:type="page"/>
      </w:r>
      <w:bookmarkStart w:id="0" w:name="_Toc19429646"/>
      <w:r w:rsidR="00090B2E" w:rsidRPr="00185888">
        <w:lastRenderedPageBreak/>
        <w:t xml:space="preserve">1. </w:t>
      </w:r>
      <w:r w:rsidR="008564FF" w:rsidRPr="00185888">
        <w:t>Раздел «Пояснительная записка»</w:t>
      </w:r>
      <w:bookmarkEnd w:id="0"/>
    </w:p>
    <w:p w:rsidR="00702027" w:rsidRPr="001371CF" w:rsidRDefault="00702027" w:rsidP="00D87657">
      <w:pPr>
        <w:ind w:firstLine="567"/>
        <w:contextualSpacing/>
        <w:jc w:val="both"/>
      </w:pPr>
      <w:r w:rsidRPr="001371CF">
        <w:t xml:space="preserve">Рабочая программа </w:t>
      </w:r>
      <w:r w:rsidR="0041190F">
        <w:t xml:space="preserve"> </w:t>
      </w:r>
      <w:r w:rsidRPr="001371CF">
        <w:t xml:space="preserve"> </w:t>
      </w:r>
      <w:r w:rsidR="0041190F" w:rsidRPr="001371CF">
        <w:t xml:space="preserve">курса </w:t>
      </w:r>
      <w:r w:rsidR="0041190F">
        <w:t>информатики</w:t>
      </w:r>
      <w:r w:rsidR="0041190F" w:rsidRPr="001371CF">
        <w:t xml:space="preserve"> </w:t>
      </w:r>
      <w:r w:rsidR="0041190F">
        <w:t>10-11</w:t>
      </w:r>
      <w:r w:rsidR="0041190F" w:rsidRPr="001371CF">
        <w:t xml:space="preserve"> класс</w:t>
      </w:r>
      <w:r w:rsidR="0041190F">
        <w:t>ов</w:t>
      </w:r>
      <w:r w:rsidR="0041190F" w:rsidRPr="001371CF">
        <w:t xml:space="preserve"> </w:t>
      </w:r>
      <w:r w:rsidRPr="001371CF">
        <w:t xml:space="preserve">составлена  </w:t>
      </w:r>
      <w:r w:rsidRPr="001371CF">
        <w:rPr>
          <w:bCs/>
        </w:rPr>
        <w:t>в соответствии с</w:t>
      </w:r>
      <w:r w:rsidR="0017792F" w:rsidRPr="001371CF">
        <w:rPr>
          <w:bCs/>
        </w:rPr>
        <w:t xml:space="preserve"> </w:t>
      </w:r>
      <w:r w:rsidRPr="001371CF">
        <w:rPr>
          <w:bCs/>
        </w:rPr>
        <w:t xml:space="preserve"> </w:t>
      </w:r>
      <w:r w:rsidR="0017792F" w:rsidRPr="001371CF">
        <w:rPr>
          <w:bCs/>
        </w:rPr>
        <w:t>н</w:t>
      </w:r>
      <w:r w:rsidRPr="001371CF">
        <w:t>ормативн</w:t>
      </w:r>
      <w:r w:rsidR="0017792F" w:rsidRPr="001371CF">
        <w:t>ой</w:t>
      </w:r>
      <w:r w:rsidRPr="001371CF">
        <w:t xml:space="preserve"> баз</w:t>
      </w:r>
      <w:r w:rsidR="0017792F" w:rsidRPr="001371CF">
        <w:t>ой</w:t>
      </w:r>
      <w:r w:rsidRPr="001371CF">
        <w:t xml:space="preserve"> документов: </w:t>
      </w:r>
    </w:p>
    <w:p w:rsidR="00702027" w:rsidRPr="001371CF" w:rsidRDefault="00702027" w:rsidP="00D87657">
      <w:pPr>
        <w:pStyle w:val="a4"/>
        <w:numPr>
          <w:ilvl w:val="0"/>
          <w:numId w:val="1"/>
        </w:numPr>
        <w:ind w:left="927"/>
      </w:pPr>
      <w:r w:rsidRPr="001371CF">
        <w:t>Федеральный закон РФ от 29 .12. 2012г.  №273-ФЗ ред. «Об образовании в Российской Федерации»;</w:t>
      </w:r>
    </w:p>
    <w:p w:rsidR="00732FF8" w:rsidRPr="001371CF" w:rsidRDefault="00732FF8" w:rsidP="00D87657">
      <w:pPr>
        <w:pStyle w:val="a4"/>
        <w:numPr>
          <w:ilvl w:val="0"/>
          <w:numId w:val="1"/>
        </w:numPr>
        <w:ind w:left="927"/>
        <w:rPr>
          <w:u w:val="single"/>
        </w:rPr>
      </w:pPr>
      <w:r w:rsidRPr="001371CF">
        <w:rPr>
          <w:u w:val="single"/>
        </w:rPr>
        <w:t>Федеральный компонент государственного стандарта среднего (полного) общего образования МО РФ от 05.03.2004г. № 1089;</w:t>
      </w:r>
    </w:p>
    <w:p w:rsidR="00732FF8" w:rsidRPr="001371CF" w:rsidRDefault="00732FF8" w:rsidP="00D87657">
      <w:pPr>
        <w:pStyle w:val="a4"/>
        <w:numPr>
          <w:ilvl w:val="0"/>
          <w:numId w:val="1"/>
        </w:numPr>
        <w:ind w:left="927"/>
      </w:pPr>
      <w:r w:rsidRPr="001371CF">
        <w:t xml:space="preserve"> Примерная  программа среднего (полного) общего образования на базовом уровне по </w:t>
      </w:r>
      <w:r w:rsidR="0041190F">
        <w:t>информатике</w:t>
      </w:r>
      <w:r w:rsidRPr="001371CF">
        <w:t xml:space="preserve"> </w:t>
      </w:r>
      <w:proofErr w:type="spellStart"/>
      <w:r w:rsidRPr="001371CF">
        <w:t>ФБУПа</w:t>
      </w:r>
      <w:proofErr w:type="spellEnd"/>
      <w:r w:rsidRPr="001371CF">
        <w:t xml:space="preserve"> (2004 г.);</w:t>
      </w:r>
    </w:p>
    <w:p w:rsidR="00A25D6F" w:rsidRPr="001371CF" w:rsidRDefault="00702027" w:rsidP="00D87657">
      <w:pPr>
        <w:pStyle w:val="a4"/>
        <w:numPr>
          <w:ilvl w:val="0"/>
          <w:numId w:val="1"/>
        </w:numPr>
        <w:ind w:left="927"/>
      </w:pPr>
      <w:r w:rsidRPr="001371CF">
        <w:t>Федеральн</w:t>
      </w:r>
      <w:r w:rsidR="0017792F" w:rsidRPr="001371CF">
        <w:t>ый</w:t>
      </w:r>
      <w:r w:rsidRPr="001371CF">
        <w:t xml:space="preserve"> переч</w:t>
      </w:r>
      <w:r w:rsidR="0017792F" w:rsidRPr="001371CF">
        <w:t>ень</w:t>
      </w:r>
      <w:r w:rsidRPr="001371CF">
        <w:t xml:space="preserve"> учебников, рекомендованных Министерством образования и науки РФ к использованию в образовательном процессе на 201</w:t>
      </w:r>
      <w:r w:rsidR="00F10758">
        <w:t>9</w:t>
      </w:r>
      <w:r w:rsidRPr="001371CF">
        <w:t>-20</w:t>
      </w:r>
      <w:r w:rsidR="00F10758">
        <w:t>20</w:t>
      </w:r>
      <w:r w:rsidRPr="001371CF">
        <w:t xml:space="preserve"> учебный год;</w:t>
      </w:r>
    </w:p>
    <w:p w:rsidR="00B27B03" w:rsidRPr="00B27B03" w:rsidRDefault="00B27B03" w:rsidP="00D87657">
      <w:pPr>
        <w:pStyle w:val="a4"/>
        <w:numPr>
          <w:ilvl w:val="0"/>
          <w:numId w:val="1"/>
        </w:numPr>
        <w:ind w:left="927"/>
      </w:pPr>
      <w:r w:rsidRPr="00B27B03">
        <w:t xml:space="preserve">А.Г. </w:t>
      </w:r>
      <w:proofErr w:type="spellStart"/>
      <w:r w:rsidRPr="00B27B03">
        <w:t>Гейн</w:t>
      </w:r>
      <w:proofErr w:type="spellEnd"/>
      <w:r w:rsidRPr="00B27B03">
        <w:t xml:space="preserve"> «Информатика. Рабочие программы. 10-11 класс»</w:t>
      </w:r>
      <w:r w:rsidR="00B52175">
        <w:t>;</w:t>
      </w:r>
    </w:p>
    <w:p w:rsidR="00702027" w:rsidRPr="001371CF" w:rsidRDefault="00702027" w:rsidP="00D87657">
      <w:pPr>
        <w:pStyle w:val="a4"/>
        <w:numPr>
          <w:ilvl w:val="0"/>
          <w:numId w:val="1"/>
        </w:numPr>
        <w:ind w:left="927"/>
      </w:pPr>
      <w:r w:rsidRPr="001371CF">
        <w:t>Учебный план М</w:t>
      </w:r>
      <w:r w:rsidR="00F10758">
        <w:t>КОУ</w:t>
      </w:r>
      <w:r w:rsidRPr="001371CF">
        <w:t xml:space="preserve"> «</w:t>
      </w:r>
      <w:r w:rsidR="00F10758">
        <w:t>СОШ №3</w:t>
      </w:r>
      <w:r w:rsidRPr="001371CF">
        <w:t>»</w:t>
      </w:r>
      <w:r w:rsidR="00F10758">
        <w:t xml:space="preserve"> г. Избербаш </w:t>
      </w:r>
      <w:r w:rsidRPr="001371CF">
        <w:t xml:space="preserve"> на 201</w:t>
      </w:r>
      <w:r w:rsidR="00F10758">
        <w:t>9</w:t>
      </w:r>
      <w:r w:rsidRPr="001371CF">
        <w:t>-20</w:t>
      </w:r>
      <w:r w:rsidR="00F10758">
        <w:t>20</w:t>
      </w:r>
      <w:r w:rsidRPr="001371CF">
        <w:t xml:space="preserve"> учебный год;</w:t>
      </w:r>
    </w:p>
    <w:p w:rsidR="0017792F" w:rsidRPr="001371CF" w:rsidRDefault="00702027" w:rsidP="00D87657">
      <w:pPr>
        <w:pStyle w:val="a4"/>
        <w:numPr>
          <w:ilvl w:val="0"/>
          <w:numId w:val="1"/>
        </w:numPr>
        <w:ind w:left="927"/>
      </w:pPr>
      <w:r w:rsidRPr="001371CF">
        <w:t xml:space="preserve">Положение о структуре, порядке разработки и утверждения рабочих программ учебных предметов,  </w:t>
      </w:r>
      <w:r w:rsidR="00BC62CF">
        <w:t>курсов,  дисциплин (модулей)  МК</w:t>
      </w:r>
      <w:r w:rsidRPr="001371CF">
        <w:t>ОУ «</w:t>
      </w:r>
      <w:r w:rsidR="00BC62CF">
        <w:t>СОШ №3</w:t>
      </w:r>
      <w:r w:rsidRPr="001371CF">
        <w:t>»;</w:t>
      </w:r>
    </w:p>
    <w:p w:rsidR="00352429" w:rsidRPr="00D83A6E" w:rsidRDefault="00702027" w:rsidP="00D87657">
      <w:pPr>
        <w:pStyle w:val="a4"/>
        <w:numPr>
          <w:ilvl w:val="0"/>
          <w:numId w:val="1"/>
        </w:numPr>
        <w:ind w:left="927"/>
      </w:pPr>
      <w:r w:rsidRPr="001371CF">
        <w:t xml:space="preserve">Годовой календарный график </w:t>
      </w:r>
      <w:r w:rsidR="00F10758" w:rsidRPr="001371CF">
        <w:t>М</w:t>
      </w:r>
      <w:r w:rsidR="00F10758">
        <w:t>КОУ</w:t>
      </w:r>
      <w:r w:rsidR="00F10758" w:rsidRPr="001371CF">
        <w:t xml:space="preserve"> «</w:t>
      </w:r>
      <w:r w:rsidR="00F10758">
        <w:t>СОШ №3</w:t>
      </w:r>
      <w:r w:rsidR="00F10758" w:rsidRPr="001371CF">
        <w:t>»</w:t>
      </w:r>
      <w:r w:rsidR="00F10758">
        <w:t xml:space="preserve"> г. Избербаш </w:t>
      </w:r>
      <w:r w:rsidR="00F10758" w:rsidRPr="001371CF">
        <w:t xml:space="preserve"> на 201</w:t>
      </w:r>
      <w:r w:rsidR="00F10758">
        <w:t>9</w:t>
      </w:r>
      <w:r w:rsidR="00F10758" w:rsidRPr="001371CF">
        <w:t>-20</w:t>
      </w:r>
      <w:r w:rsidR="00F10758">
        <w:t>20</w:t>
      </w:r>
      <w:r w:rsidR="00F10758" w:rsidRPr="001371CF">
        <w:t xml:space="preserve"> учебный год</w:t>
      </w:r>
      <w:r w:rsidR="0017792F" w:rsidRPr="00D83A6E">
        <w:t>.</w:t>
      </w:r>
      <w:r w:rsidRPr="00D83A6E">
        <w:t xml:space="preserve"> </w:t>
      </w:r>
    </w:p>
    <w:p w:rsidR="000B730B" w:rsidRPr="000B730B" w:rsidRDefault="000B730B" w:rsidP="00D87657">
      <w:pPr>
        <w:ind w:firstLine="567"/>
        <w:contextualSpacing/>
        <w:jc w:val="both"/>
      </w:pPr>
      <w:proofErr w:type="gramStart"/>
      <w:r w:rsidRPr="000B730B">
        <w:t xml:space="preserve">Настоящая  рабочая   программа  базового курса «Информатика и ИКТ» для 10 </w:t>
      </w:r>
      <w:r>
        <w:t xml:space="preserve">-11 </w:t>
      </w:r>
      <w:r w:rsidRPr="000B730B">
        <w:t>класс</w:t>
      </w:r>
      <w:r>
        <w:t>ов</w:t>
      </w:r>
      <w:r w:rsidRPr="000B730B">
        <w:t xml:space="preserve">   составлена на основе федерального компонента государственного образовательного стандарта базового уровня общего образования,  примерной  программы   по информатике и информационным технологиям для средней школы, авторской программы по Информатике и ИКТ для 10</w:t>
      </w:r>
      <w:r w:rsidR="00CF58EF">
        <w:t xml:space="preserve">-11 </w:t>
      </w:r>
      <w:r w:rsidRPr="000B730B">
        <w:t>класс</w:t>
      </w:r>
      <w:r w:rsidR="00CF58EF">
        <w:t>ов</w:t>
      </w:r>
      <w:r w:rsidRPr="000B730B">
        <w:t xml:space="preserve"> А.Г. </w:t>
      </w:r>
      <w:proofErr w:type="spellStart"/>
      <w:r w:rsidRPr="000B730B">
        <w:t>Гейна</w:t>
      </w:r>
      <w:proofErr w:type="spellEnd"/>
      <w:r w:rsidRPr="000B730B">
        <w:t>.</w:t>
      </w:r>
      <w:proofErr w:type="gramEnd"/>
    </w:p>
    <w:p w:rsidR="00E572E5" w:rsidRDefault="000B730B" w:rsidP="00D87657">
      <w:pPr>
        <w:ind w:firstLine="567"/>
        <w:contextualSpacing/>
        <w:jc w:val="both"/>
      </w:pPr>
      <w:r w:rsidRPr="000B730B">
        <w:t>Предмет информатики  способствует формированию у обучающихся современного научного мировоззрения, развитию интеллектуальных способностей и познавательных интересов  школьников.</w:t>
      </w:r>
    </w:p>
    <w:p w:rsidR="000B730B" w:rsidRPr="000B730B" w:rsidRDefault="000B730B" w:rsidP="00D87657">
      <w:pPr>
        <w:ind w:firstLine="567"/>
        <w:contextualSpacing/>
        <w:jc w:val="both"/>
      </w:pPr>
      <w:r w:rsidRPr="000B730B"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</w:t>
      </w:r>
      <w:r>
        <w:t>ию.</w:t>
      </w:r>
    </w:p>
    <w:p w:rsidR="000B730B" w:rsidRPr="000B730B" w:rsidRDefault="000B730B" w:rsidP="00D87657">
      <w:pPr>
        <w:ind w:firstLine="567"/>
        <w:contextualSpacing/>
        <w:jc w:val="both"/>
      </w:pPr>
      <w:r w:rsidRPr="000B730B"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</w:t>
      </w:r>
      <w:proofErr w:type="gramStart"/>
      <w:r w:rsidRPr="000B730B">
        <w:t>-и</w:t>
      </w:r>
      <w:proofErr w:type="gramEnd"/>
      <w:r w:rsidRPr="000B730B">
        <w:t xml:space="preserve">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- все это информационные модели. Выбор формы представления информационного процесса, т.е. выбор </w:t>
      </w:r>
      <w:proofErr w:type="gramStart"/>
      <w:r w:rsidRPr="000B730B">
        <w:t>языка</w:t>
      </w:r>
      <w:proofErr w:type="gramEnd"/>
      <w:r w:rsidRPr="000B730B">
        <w:t xml:space="preserve"> определяется задачей, которая в данный момент решается субъектом.</w:t>
      </w:r>
    </w:p>
    <w:p w:rsidR="000B730B" w:rsidRPr="000B730B" w:rsidRDefault="000B730B" w:rsidP="00D87657">
      <w:pPr>
        <w:ind w:firstLine="567"/>
        <w:contextualSpacing/>
        <w:jc w:val="both"/>
      </w:pPr>
      <w:r>
        <w:t xml:space="preserve"> </w:t>
      </w:r>
      <w:r w:rsidRPr="000B730B">
        <w:t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</w:t>
      </w:r>
    </w:p>
    <w:p w:rsidR="000B730B" w:rsidRPr="000B730B" w:rsidRDefault="000B730B" w:rsidP="00D87657">
      <w:pPr>
        <w:ind w:firstLine="567"/>
        <w:contextualSpacing/>
        <w:jc w:val="both"/>
      </w:pPr>
      <w:r w:rsidRPr="000B730B">
        <w:t xml:space="preserve">Это связано с тем, что базовый уровень старшей школы, ориентирован, прежде всего, на учащихся </w:t>
      </w:r>
      <w:r>
        <w:t>–</w:t>
      </w:r>
      <w:r w:rsidRPr="000B730B">
        <w:t xml:space="preserve"> гуманитариев</w:t>
      </w:r>
      <w:r>
        <w:t xml:space="preserve">. </w:t>
      </w:r>
      <w:r w:rsidRPr="000B730B"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</w:t>
      </w:r>
    </w:p>
    <w:p w:rsidR="000B730B" w:rsidRPr="000B730B" w:rsidRDefault="000B730B" w:rsidP="00D87657">
      <w:pPr>
        <w:ind w:firstLine="567"/>
        <w:contextualSpacing/>
        <w:jc w:val="both"/>
      </w:pPr>
      <w:r w:rsidRPr="000B730B">
        <w:t>Это позволяет</w:t>
      </w:r>
      <w:r w:rsidR="000205A1">
        <w:t xml:space="preserve"> решать </w:t>
      </w:r>
      <w:r w:rsidR="00B93B2D">
        <w:t xml:space="preserve">следующие </w:t>
      </w:r>
      <w:r w:rsidR="000205A1">
        <w:t>задачи</w:t>
      </w:r>
      <w:r w:rsidRPr="000B730B">
        <w:t>:</w:t>
      </w:r>
    </w:p>
    <w:p w:rsidR="000B730B" w:rsidRPr="000B730B" w:rsidRDefault="000B730B" w:rsidP="00D87657">
      <w:pPr>
        <w:pStyle w:val="a4"/>
        <w:numPr>
          <w:ilvl w:val="0"/>
          <w:numId w:val="6"/>
        </w:numPr>
        <w:jc w:val="both"/>
      </w:pPr>
      <w:r w:rsidRPr="000B730B">
        <w:t xml:space="preserve">обеспечить преемственность курса информатики основной и старшей школы (типовые задачи - типовые программные средства в основной школе; нетиповые </w:t>
      </w:r>
      <w:r w:rsidRPr="000B730B">
        <w:lastRenderedPageBreak/>
        <w:t>задачи - типовые программные средства в рамках базового уровня старшей школы);</w:t>
      </w:r>
    </w:p>
    <w:p w:rsidR="000B730B" w:rsidRPr="000B730B" w:rsidRDefault="000B730B" w:rsidP="00D87657">
      <w:pPr>
        <w:pStyle w:val="a4"/>
        <w:numPr>
          <w:ilvl w:val="0"/>
          <w:numId w:val="6"/>
        </w:numPr>
        <w:jc w:val="both"/>
      </w:pPr>
      <w:r w:rsidRPr="000B730B"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0B730B" w:rsidRPr="000B730B" w:rsidRDefault="000B730B" w:rsidP="00D87657">
      <w:pPr>
        <w:pStyle w:val="a4"/>
        <w:numPr>
          <w:ilvl w:val="0"/>
          <w:numId w:val="6"/>
        </w:numPr>
        <w:jc w:val="both"/>
      </w:pPr>
      <w:r w:rsidRPr="000B730B"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0B730B" w:rsidRDefault="000B730B" w:rsidP="00D87657">
      <w:pPr>
        <w:pStyle w:val="a4"/>
        <w:numPr>
          <w:ilvl w:val="0"/>
          <w:numId w:val="6"/>
        </w:numPr>
        <w:jc w:val="both"/>
      </w:pPr>
      <w:r w:rsidRPr="000B730B"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0205A1" w:rsidRPr="000205A1" w:rsidRDefault="000205A1" w:rsidP="00D87657">
      <w:pPr>
        <w:ind w:firstLine="567"/>
        <w:contextualSpacing/>
        <w:rPr>
          <w:b/>
        </w:rPr>
      </w:pPr>
      <w:r w:rsidRPr="000205A1">
        <w:rPr>
          <w:b/>
        </w:rPr>
        <w:t>Основными целями изучения в общеобразовательной школе базового курса «Информатика и информационно-коммуникационные технологии» являются</w:t>
      </w:r>
      <w:r>
        <w:rPr>
          <w:b/>
        </w:rPr>
        <w:t>:</w:t>
      </w:r>
    </w:p>
    <w:p w:rsidR="000205A1" w:rsidRPr="000205A1" w:rsidRDefault="000205A1" w:rsidP="00D87657">
      <w:pPr>
        <w:pStyle w:val="a4"/>
        <w:numPr>
          <w:ilvl w:val="0"/>
          <w:numId w:val="7"/>
        </w:numPr>
        <w:jc w:val="both"/>
      </w:pPr>
      <w:r w:rsidRPr="000205A1">
        <w:t>обеспечение прочного и сознательного овладения учащимися основами знаний о процессах получения, хранения, передачи и преобразования информации;</w:t>
      </w:r>
    </w:p>
    <w:p w:rsidR="000205A1" w:rsidRPr="000205A1" w:rsidRDefault="000205A1" w:rsidP="00D87657">
      <w:pPr>
        <w:pStyle w:val="a4"/>
        <w:numPr>
          <w:ilvl w:val="0"/>
          <w:numId w:val="7"/>
        </w:numPr>
        <w:jc w:val="both"/>
      </w:pPr>
      <w:r w:rsidRPr="000205A1">
        <w:t>приобретение умений и выработка навыков, обеспечивающих эффективную работу с информацией, представленной в различных формах, с использованием компьютера и других средств информационно-коммуникационных технологий;</w:t>
      </w:r>
    </w:p>
    <w:p w:rsidR="000205A1" w:rsidRPr="000205A1" w:rsidRDefault="000205A1" w:rsidP="00D87657">
      <w:pPr>
        <w:pStyle w:val="a4"/>
        <w:numPr>
          <w:ilvl w:val="0"/>
          <w:numId w:val="7"/>
        </w:numPr>
        <w:jc w:val="both"/>
      </w:pPr>
      <w:r w:rsidRPr="000205A1">
        <w:t>развитие познавательных интересов, интеллектуальных и творческих способностей, в том числе с использованием информационно-коммуникационных технологий;</w:t>
      </w:r>
    </w:p>
    <w:p w:rsidR="000205A1" w:rsidRPr="000205A1" w:rsidRDefault="000205A1" w:rsidP="00D87657">
      <w:pPr>
        <w:pStyle w:val="a4"/>
        <w:numPr>
          <w:ilvl w:val="0"/>
          <w:numId w:val="7"/>
        </w:numPr>
        <w:jc w:val="both"/>
      </w:pPr>
      <w:r w:rsidRPr="000205A1">
        <w:t>воспитание ответственного отношения к информации, опирающееся на этические и правовые нормы ее использования и распространения, владение способами коммуникации и выработка умений противостоять негативным информационным воздействиям;</w:t>
      </w:r>
    </w:p>
    <w:p w:rsidR="000205A1" w:rsidRPr="000205A1" w:rsidRDefault="000205A1" w:rsidP="00D87657">
      <w:pPr>
        <w:pStyle w:val="a4"/>
        <w:numPr>
          <w:ilvl w:val="0"/>
          <w:numId w:val="7"/>
        </w:numPr>
        <w:jc w:val="both"/>
      </w:pPr>
      <w:r w:rsidRPr="000205A1">
        <w:t>создание условий для приобретения информационно-коммуникационной компетентности, обеспечивающей применение полученных знаний и умений для решения задач, возникающих в повседневной и учебной деятельности, а также для прогнозирования и выбора сферы деятельности после окончания школы.</w:t>
      </w:r>
    </w:p>
    <w:p w:rsidR="000B730B" w:rsidRPr="000205A1" w:rsidRDefault="000205A1" w:rsidP="00D87657">
      <w:pPr>
        <w:ind w:firstLine="567"/>
        <w:contextualSpacing/>
        <w:jc w:val="both"/>
      </w:pPr>
      <w:r>
        <w:t xml:space="preserve"> </w:t>
      </w:r>
      <w:r w:rsidR="000B730B" w:rsidRPr="000205A1">
        <w:t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</w:t>
      </w:r>
      <w:r>
        <w:t xml:space="preserve"> </w:t>
      </w:r>
      <w:r w:rsidR="000B730B" w:rsidRPr="000205A1">
        <w:t xml:space="preserve">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0B730B" w:rsidRPr="000205A1" w:rsidRDefault="000B730B" w:rsidP="00D87657">
      <w:pPr>
        <w:ind w:firstLine="567"/>
        <w:contextualSpacing/>
        <w:jc w:val="both"/>
      </w:pPr>
      <w:r w:rsidRPr="000205A1">
        <w:t xml:space="preserve">Важно подчеркнуть </w:t>
      </w:r>
      <w:proofErr w:type="spellStart"/>
      <w:r w:rsidRPr="000205A1">
        <w:t>деятельностный</w:t>
      </w:r>
      <w:proofErr w:type="spellEnd"/>
      <w:r w:rsidRPr="000205A1"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0B730B" w:rsidRPr="000205A1" w:rsidRDefault="000B730B" w:rsidP="00D87657">
      <w:pPr>
        <w:ind w:firstLine="567"/>
        <w:contextualSpacing/>
        <w:jc w:val="both"/>
      </w:pPr>
      <w:r w:rsidRPr="000205A1"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</w:t>
      </w:r>
      <w:proofErr w:type="spellStart"/>
      <w:r w:rsidRPr="000205A1">
        <w:t>социотехнических</w:t>
      </w:r>
      <w:proofErr w:type="spellEnd"/>
      <w:r w:rsidRPr="000205A1">
        <w:t xml:space="preserve">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0205A1">
        <w:t>деятельностный</w:t>
      </w:r>
      <w:proofErr w:type="spellEnd"/>
      <w:r w:rsidRPr="000205A1">
        <w:t xml:space="preserve"> характер, что и должно найти отражение в методике обучения. </w:t>
      </w:r>
    </w:p>
    <w:p w:rsidR="000B730B" w:rsidRPr="000205A1" w:rsidRDefault="000B730B" w:rsidP="00D87657">
      <w:pPr>
        <w:ind w:firstLine="567"/>
        <w:contextualSpacing/>
        <w:jc w:val="both"/>
      </w:pPr>
      <w:r w:rsidRPr="000205A1">
        <w:t xml:space="preserve">Информационные  технологии,   которые   изучаются  в базовом   уровне  -  это,   прежде   всего, автоматизированные    информационные    системы.    Это связано    с    </w:t>
      </w:r>
      <w:r w:rsidRPr="000205A1">
        <w:lastRenderedPageBreak/>
        <w:t>тем,    что    возможности информационных     систем     и     технологий     широко используются     в     производственной, управленческой и финансовой деятельности.</w:t>
      </w:r>
    </w:p>
    <w:p w:rsidR="00587F82" w:rsidRPr="0041190F" w:rsidRDefault="00587F82" w:rsidP="00D87657">
      <w:pPr>
        <w:shd w:val="clear" w:color="auto" w:fill="FFFFFF"/>
        <w:ind w:right="567"/>
        <w:contextualSpacing/>
        <w:jc w:val="both"/>
        <w:rPr>
          <w:b/>
        </w:rPr>
      </w:pPr>
      <w:r w:rsidRPr="0041190F">
        <w:rPr>
          <w:b/>
        </w:rPr>
        <w:t xml:space="preserve">Особенности Рабочей программы </w:t>
      </w:r>
      <w:r w:rsidR="0041190F" w:rsidRPr="0041190F">
        <w:rPr>
          <w:b/>
        </w:rPr>
        <w:t xml:space="preserve">курса информатики 10-11 классов </w:t>
      </w:r>
      <w:r w:rsidRPr="0041190F">
        <w:rPr>
          <w:b/>
        </w:rPr>
        <w:t xml:space="preserve">(УМК). </w:t>
      </w:r>
    </w:p>
    <w:p w:rsidR="00587F82" w:rsidRPr="00C27FC9" w:rsidRDefault="001D5DA3" w:rsidP="00D87657">
      <w:pPr>
        <w:ind w:firstLine="567"/>
        <w:contextualSpacing/>
      </w:pPr>
      <w:r>
        <w:t>На изучение курса информатики</w:t>
      </w:r>
      <w:r w:rsidR="00587F82" w:rsidRPr="00C27FC9">
        <w:t xml:space="preserve">  в </w:t>
      </w:r>
      <w:r w:rsidR="00444B91" w:rsidRPr="00C27FC9">
        <w:t>10</w:t>
      </w:r>
      <w:r>
        <w:t xml:space="preserve"> - 11 </w:t>
      </w:r>
      <w:r w:rsidR="00587F82" w:rsidRPr="00C27FC9">
        <w:t xml:space="preserve"> класс</w:t>
      </w:r>
      <w:r>
        <w:t>ах</w:t>
      </w:r>
      <w:r w:rsidR="00587F82" w:rsidRPr="00C27FC9">
        <w:t xml:space="preserve"> отводится всего </w:t>
      </w:r>
      <w:r>
        <w:t>136</w:t>
      </w:r>
      <w:r w:rsidR="00587F82" w:rsidRPr="00C27FC9">
        <w:t xml:space="preserve"> час</w:t>
      </w:r>
      <w:r>
        <w:t>ов</w:t>
      </w:r>
      <w:r w:rsidR="00444B91" w:rsidRPr="00C27FC9">
        <w:t xml:space="preserve"> </w:t>
      </w:r>
      <w:r w:rsidR="00587F82" w:rsidRPr="00C27FC9">
        <w:t xml:space="preserve">из расчета: </w:t>
      </w:r>
      <w:r>
        <w:t xml:space="preserve">2 </w:t>
      </w:r>
      <w:r w:rsidR="00587F82" w:rsidRPr="00C27FC9">
        <w:t>часа в неделю</w:t>
      </w:r>
      <w:r>
        <w:t xml:space="preserve"> в каждом классе.</w:t>
      </w:r>
      <w:r w:rsidR="00587F82" w:rsidRPr="00C27FC9">
        <w:t xml:space="preserve">  </w:t>
      </w:r>
    </w:p>
    <w:p w:rsidR="004D41DD" w:rsidRPr="004D41DD" w:rsidRDefault="004D41DD" w:rsidP="00D87657">
      <w:pPr>
        <w:contextualSpacing/>
      </w:pPr>
      <w:r w:rsidRPr="004D41DD">
        <w:t xml:space="preserve">Особенности линии </w:t>
      </w:r>
      <w:proofErr w:type="gramStart"/>
      <w:r w:rsidRPr="004D41DD">
        <w:t>УМК</w:t>
      </w:r>
      <w:r w:rsidR="00CF58EF">
        <w:t xml:space="preserve"> </w:t>
      </w:r>
      <w:r w:rsidR="00CF58EF" w:rsidRPr="000B730B">
        <w:t>А.</w:t>
      </w:r>
      <w:proofErr w:type="gramEnd"/>
      <w:r w:rsidR="00CF58EF" w:rsidRPr="000B730B">
        <w:t xml:space="preserve">Г. </w:t>
      </w:r>
      <w:proofErr w:type="spellStart"/>
      <w:r w:rsidR="00CF58EF" w:rsidRPr="000B730B">
        <w:t>Гейна</w:t>
      </w:r>
      <w:proofErr w:type="spellEnd"/>
      <w:r w:rsidR="00CF58EF">
        <w:t xml:space="preserve"> по информатике в 10-11 классах состоят в </w:t>
      </w:r>
      <w:r w:rsidRPr="004D41DD">
        <w:t>возможност</w:t>
      </w:r>
      <w:r w:rsidR="00CF58EF">
        <w:t>и</w:t>
      </w:r>
      <w:r w:rsidRPr="004D41DD">
        <w:t xml:space="preserve"> использования на базовом и углубленном уровнях;</w:t>
      </w:r>
      <w:r w:rsidR="00CF58EF">
        <w:t xml:space="preserve"> в том, что </w:t>
      </w:r>
      <w:r w:rsidRPr="004D41DD">
        <w:t>учебники содержат развернутую систему вопросов и заданий, среди которых немало задач, имеющих характер проблемных ситуаций;</w:t>
      </w:r>
      <w:r w:rsidR="00CF58EF">
        <w:t xml:space="preserve"> </w:t>
      </w:r>
      <w:r w:rsidRPr="004D41DD">
        <w:t>приведено подробное описание лабораторного практикума, включающего работы по всем разделам курса, как в базовой, так и в углублённой части;</w:t>
      </w:r>
      <w:r w:rsidR="00CF58EF">
        <w:t xml:space="preserve"> </w:t>
      </w:r>
      <w:r w:rsidRPr="004D41DD">
        <w:t>в конце каждой главы имеются тесты в форме ЕГЭ, которые помогут проверить и закрепить полученные знания;</w:t>
      </w:r>
      <w:r w:rsidR="00CF58EF">
        <w:t xml:space="preserve"> </w:t>
      </w:r>
      <w:r w:rsidRPr="004D41DD">
        <w:t>лабораторные работы собраны в конце учебника.</w:t>
      </w:r>
    </w:p>
    <w:p w:rsidR="00342AEA" w:rsidRPr="004D3277" w:rsidRDefault="00342AEA" w:rsidP="00D87657">
      <w:pPr>
        <w:contextualSpacing/>
        <w:rPr>
          <w:rStyle w:val="afb"/>
          <w:rFonts w:eastAsiaTheme="majorEastAsia"/>
          <w:b w:val="0"/>
        </w:rPr>
      </w:pPr>
      <w:r w:rsidRPr="004D3277">
        <w:rPr>
          <w:rStyle w:val="afb"/>
          <w:rFonts w:eastAsiaTheme="majorEastAsia"/>
        </w:rPr>
        <w:t>Состав УМК</w:t>
      </w:r>
      <w:r w:rsidRPr="004D3277">
        <w:rPr>
          <w:rStyle w:val="afb"/>
          <w:rFonts w:eastAsiaTheme="majorEastAsia"/>
          <w:b w:val="0"/>
        </w:rPr>
        <w:t xml:space="preserve"> </w:t>
      </w:r>
      <w:r w:rsidR="0041190F" w:rsidRPr="004D3277">
        <w:rPr>
          <w:b/>
        </w:rPr>
        <w:t>курса информатики 10-11 классов</w:t>
      </w:r>
      <w:r w:rsidRPr="004D3277">
        <w:rPr>
          <w:rStyle w:val="afb"/>
          <w:rFonts w:eastAsiaTheme="majorEastAsia"/>
          <w:b w:val="0"/>
        </w:rPr>
        <w:t>:</w:t>
      </w:r>
    </w:p>
    <w:p w:rsidR="004D3277" w:rsidRPr="00C27FC9" w:rsidRDefault="004D3277" w:rsidP="00D87657">
      <w:pPr>
        <w:contextualSpacing/>
        <w:rPr>
          <w:rStyle w:val="afb"/>
          <w:rFonts w:eastAsiaTheme="majorEastAsia"/>
        </w:rPr>
      </w:pPr>
      <w:r w:rsidRPr="00C27FC9">
        <w:rPr>
          <w:rStyle w:val="afb"/>
          <w:rFonts w:eastAsiaTheme="majorEastAsia"/>
        </w:rPr>
        <w:t>для ученика:</w:t>
      </w:r>
    </w:p>
    <w:p w:rsidR="007F0C82" w:rsidRDefault="007F0C82" w:rsidP="00D87657">
      <w:pPr>
        <w:pStyle w:val="a4"/>
        <w:numPr>
          <w:ilvl w:val="0"/>
          <w:numId w:val="8"/>
        </w:numPr>
      </w:pPr>
      <w:r w:rsidRPr="007F0C82">
        <w:t xml:space="preserve">Учебник А. Г. , </w:t>
      </w:r>
      <w:proofErr w:type="spellStart"/>
      <w:r w:rsidRPr="007F0C82">
        <w:t>Гейн</w:t>
      </w:r>
      <w:proofErr w:type="spellEnd"/>
      <w:r w:rsidRPr="007F0C82">
        <w:t xml:space="preserve">, А. Б. </w:t>
      </w:r>
      <w:proofErr w:type="spellStart"/>
      <w:r w:rsidRPr="007F0C82">
        <w:t>Ливчак</w:t>
      </w:r>
      <w:proofErr w:type="spellEnd"/>
      <w:r w:rsidRPr="007F0C82">
        <w:t>, А. И. Сенокосов и др. «Информатика (базовый и углублённый уровни). 10 класс».</w:t>
      </w:r>
    </w:p>
    <w:p w:rsidR="004D3277" w:rsidRPr="007F0C82" w:rsidRDefault="004D3277" w:rsidP="00D87657">
      <w:pPr>
        <w:pStyle w:val="a4"/>
        <w:numPr>
          <w:ilvl w:val="0"/>
          <w:numId w:val="8"/>
        </w:numPr>
      </w:pPr>
      <w:r w:rsidRPr="007F0C82">
        <w:t xml:space="preserve">Учебник А. Г. , </w:t>
      </w:r>
      <w:proofErr w:type="spellStart"/>
      <w:r w:rsidRPr="007F0C82">
        <w:t>Гейн</w:t>
      </w:r>
      <w:proofErr w:type="spellEnd"/>
      <w:r w:rsidRPr="007F0C82">
        <w:t xml:space="preserve">, А. Б. </w:t>
      </w:r>
      <w:proofErr w:type="spellStart"/>
      <w:r w:rsidRPr="007F0C82">
        <w:t>Ливчак</w:t>
      </w:r>
      <w:proofErr w:type="spellEnd"/>
      <w:r w:rsidRPr="007F0C82">
        <w:t>, А. И. Сенокосов и др. «Информатика (базовый и углублённый уровни). 1</w:t>
      </w:r>
      <w:r>
        <w:t xml:space="preserve">1 </w:t>
      </w:r>
      <w:r w:rsidRPr="007F0C82">
        <w:t>класс».</w:t>
      </w:r>
    </w:p>
    <w:p w:rsidR="007F0C82" w:rsidRPr="007F0C82" w:rsidRDefault="007F0C82" w:rsidP="00D87657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 «Задачник-практикум»</w:t>
      </w:r>
      <w:r w:rsidR="00372B59">
        <w:t xml:space="preserve"> 10-11 классы</w:t>
      </w:r>
      <w:r w:rsidRPr="007F0C82">
        <w:t xml:space="preserve">. </w:t>
      </w:r>
      <w:r w:rsidR="004D3277">
        <w:t xml:space="preserve"> </w:t>
      </w:r>
    </w:p>
    <w:p w:rsidR="007F0C82" w:rsidRPr="007F0C82" w:rsidRDefault="007F0C82" w:rsidP="00D87657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А.А. </w:t>
      </w:r>
      <w:proofErr w:type="spellStart"/>
      <w:r w:rsidRPr="007F0C82">
        <w:t>Гейн</w:t>
      </w:r>
      <w:proofErr w:type="spellEnd"/>
      <w:r w:rsidRPr="007F0C82">
        <w:t xml:space="preserve"> «Тематические тесты»</w:t>
      </w:r>
      <w:r w:rsidR="00372B59">
        <w:t xml:space="preserve"> 10-11 классы</w:t>
      </w:r>
      <w:r w:rsidRPr="007F0C82">
        <w:t xml:space="preserve">. </w:t>
      </w:r>
      <w:r w:rsidR="004D3277">
        <w:t xml:space="preserve"> </w:t>
      </w:r>
    </w:p>
    <w:p w:rsidR="00AA440C" w:rsidRDefault="00E62EDE" w:rsidP="00D87657">
      <w:pPr>
        <w:contextualSpacing/>
        <w:rPr>
          <w:b/>
        </w:rPr>
      </w:pPr>
      <w:r w:rsidRPr="00C27FC9">
        <w:rPr>
          <w:b/>
        </w:rPr>
        <w:t>д</w:t>
      </w:r>
      <w:r w:rsidR="00AA440C" w:rsidRPr="00C27FC9">
        <w:rPr>
          <w:b/>
        </w:rPr>
        <w:t>ля учителя</w:t>
      </w:r>
      <w:r w:rsidRPr="00C27FC9">
        <w:rPr>
          <w:b/>
        </w:rPr>
        <w:t>:</w:t>
      </w:r>
    </w:p>
    <w:p w:rsidR="004D3277" w:rsidRDefault="004D3277" w:rsidP="00D87657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Н.А. </w:t>
      </w:r>
      <w:proofErr w:type="spellStart"/>
      <w:r w:rsidRPr="007F0C82">
        <w:t>Юнерман</w:t>
      </w:r>
      <w:proofErr w:type="spellEnd"/>
      <w:r w:rsidRPr="007F0C82">
        <w:t>, Книга для учителя «Методические рекомендации  к учебнику  10</w:t>
      </w:r>
      <w:r w:rsidR="00CF58EF">
        <w:t xml:space="preserve"> </w:t>
      </w:r>
      <w:r w:rsidRPr="007F0C82">
        <w:t>класс</w:t>
      </w:r>
      <w:r w:rsidR="00CF58EF">
        <w:t>а</w:t>
      </w:r>
      <w:r w:rsidRPr="007F0C82">
        <w:t xml:space="preserve">». </w:t>
      </w:r>
    </w:p>
    <w:p w:rsidR="00CF58EF" w:rsidRDefault="00CF58EF" w:rsidP="00D87657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, Н.А. </w:t>
      </w:r>
      <w:proofErr w:type="spellStart"/>
      <w:r w:rsidRPr="007F0C82">
        <w:t>Юнерман</w:t>
      </w:r>
      <w:proofErr w:type="spellEnd"/>
      <w:r w:rsidRPr="007F0C82">
        <w:t>, Книга для учителя «Методические рекомендации  к учебнику  1</w:t>
      </w:r>
      <w:r>
        <w:t xml:space="preserve">1 </w:t>
      </w:r>
      <w:r w:rsidRPr="007F0C82">
        <w:t>класс</w:t>
      </w:r>
      <w:r>
        <w:t>а</w:t>
      </w:r>
      <w:r w:rsidRPr="007F0C82">
        <w:t xml:space="preserve">». </w:t>
      </w:r>
    </w:p>
    <w:p w:rsidR="004D3277" w:rsidRDefault="004D3277" w:rsidP="00D87657">
      <w:pPr>
        <w:pStyle w:val="a4"/>
        <w:numPr>
          <w:ilvl w:val="0"/>
          <w:numId w:val="8"/>
        </w:numPr>
      </w:pPr>
      <w:r w:rsidRPr="007F0C82">
        <w:t xml:space="preserve">А.Г. </w:t>
      </w:r>
      <w:proofErr w:type="spellStart"/>
      <w:r w:rsidRPr="007F0C82">
        <w:t>Гейн</w:t>
      </w:r>
      <w:proofErr w:type="spellEnd"/>
      <w:r w:rsidRPr="007F0C82">
        <w:t xml:space="preserve"> «Информатика. Рабочие программы. 10-11 класс»</w:t>
      </w:r>
      <w:r w:rsidR="00CF58EF">
        <w:t>, 2012 г.</w:t>
      </w:r>
    </w:p>
    <w:p w:rsidR="004D3277" w:rsidRPr="007F0C82" w:rsidRDefault="004D3277" w:rsidP="00D87657">
      <w:pPr>
        <w:pStyle w:val="a4"/>
        <w:numPr>
          <w:ilvl w:val="0"/>
          <w:numId w:val="8"/>
        </w:numPr>
      </w:pPr>
      <w:r w:rsidRPr="007F0C82">
        <w:t>Электронное приложение.  На сайтах http://kadm.math.usu.ru и http://prosv.ru можно найти некоторые учебные программы («Паркетчик», «Машина Тьюринга», «Машина Поста» и др.)</w:t>
      </w:r>
      <w:r>
        <w:t>.</w:t>
      </w:r>
    </w:p>
    <w:p w:rsidR="00587F82" w:rsidRPr="001371CF" w:rsidRDefault="00587F82" w:rsidP="00D87657">
      <w:pPr>
        <w:contextualSpacing/>
        <w:rPr>
          <w:b/>
        </w:rPr>
      </w:pPr>
      <w:r w:rsidRPr="00C27FC9">
        <w:rPr>
          <w:b/>
        </w:rPr>
        <w:t>Срок  реализации рабочей  программы:  201</w:t>
      </w:r>
      <w:r w:rsidR="00F10758">
        <w:rPr>
          <w:b/>
        </w:rPr>
        <w:t>9</w:t>
      </w:r>
      <w:r w:rsidRPr="00C27FC9">
        <w:rPr>
          <w:b/>
        </w:rPr>
        <w:t xml:space="preserve"> – 20</w:t>
      </w:r>
      <w:r w:rsidR="00F10758">
        <w:rPr>
          <w:b/>
        </w:rPr>
        <w:t>20</w:t>
      </w:r>
      <w:r w:rsidRPr="00C27FC9">
        <w:rPr>
          <w:b/>
        </w:rPr>
        <w:t xml:space="preserve"> учебный год.</w:t>
      </w:r>
      <w:r w:rsidRPr="001371CF">
        <w:rPr>
          <w:b/>
        </w:rPr>
        <w:t xml:space="preserve"> </w:t>
      </w:r>
    </w:p>
    <w:p w:rsidR="00DC2B44" w:rsidRPr="00185888" w:rsidRDefault="00D87657" w:rsidP="00D87657">
      <w:pPr>
        <w:pStyle w:val="1"/>
        <w:contextualSpacing/>
      </w:pPr>
      <w:bookmarkStart w:id="1" w:name="_Toc19429647"/>
      <w:r>
        <w:t xml:space="preserve">2. </w:t>
      </w:r>
      <w:r w:rsidR="00DC2B44" w:rsidRPr="00185888">
        <w:t xml:space="preserve">Раздел "Структура учебного </w:t>
      </w:r>
      <w:r w:rsidR="0041190F" w:rsidRPr="00185888">
        <w:t xml:space="preserve">курса информатики 10-11 классов </w:t>
      </w:r>
      <w:r w:rsidR="00DC2B44" w:rsidRPr="00185888">
        <w:t>"</w:t>
      </w:r>
      <w:r w:rsidR="009A4F9B" w:rsidRPr="00185888">
        <w:t>.</w:t>
      </w:r>
      <w:bookmarkEnd w:id="1"/>
      <w:r w:rsidR="009A4F9B" w:rsidRPr="00185888">
        <w:t xml:space="preserve"> </w:t>
      </w:r>
    </w:p>
    <w:p w:rsidR="005A5503" w:rsidRDefault="005A5503" w:rsidP="00D87657">
      <w:pPr>
        <w:contextualSpacing/>
        <w:jc w:val="center"/>
        <w:rPr>
          <w:b/>
        </w:rPr>
      </w:pPr>
      <w:r w:rsidRPr="00EE0098">
        <w:rPr>
          <w:b/>
        </w:rPr>
        <w:t xml:space="preserve">График реализации рабочей программы курса </w:t>
      </w:r>
      <w:r w:rsidR="0041190F" w:rsidRPr="00EE0098">
        <w:rPr>
          <w:b/>
        </w:rPr>
        <w:t xml:space="preserve">  информатики </w:t>
      </w:r>
      <w:r w:rsidR="000B4610">
        <w:rPr>
          <w:b/>
        </w:rPr>
        <w:t xml:space="preserve">10 </w:t>
      </w:r>
      <w:r w:rsidR="0041190F" w:rsidRPr="00EE0098">
        <w:rPr>
          <w:b/>
        </w:rPr>
        <w:t>класс</w:t>
      </w:r>
      <w:r w:rsidR="000B4610">
        <w:rPr>
          <w:b/>
        </w:rPr>
        <w:t>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709"/>
        <w:gridCol w:w="1635"/>
        <w:gridCol w:w="1760"/>
        <w:gridCol w:w="1748"/>
      </w:tblGrid>
      <w:tr w:rsidR="00216FA1" w:rsidRPr="00FE74FA" w:rsidTr="00216FA1">
        <w:trPr>
          <w:trHeight w:val="397"/>
        </w:trPr>
        <w:tc>
          <w:tcPr>
            <w:tcW w:w="610" w:type="dxa"/>
            <w:vMerge w:val="restart"/>
          </w:tcPr>
          <w:p w:rsidR="00216FA1" w:rsidRPr="00FE74FA" w:rsidRDefault="00216FA1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 xml:space="preserve">№ </w:t>
            </w:r>
          </w:p>
        </w:tc>
        <w:tc>
          <w:tcPr>
            <w:tcW w:w="3709" w:type="dxa"/>
            <w:vMerge w:val="restart"/>
          </w:tcPr>
          <w:p w:rsidR="00216FA1" w:rsidRPr="00FE74FA" w:rsidRDefault="00216FA1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Наименование раздела</w:t>
            </w:r>
          </w:p>
        </w:tc>
        <w:tc>
          <w:tcPr>
            <w:tcW w:w="1635" w:type="dxa"/>
            <w:vMerge w:val="restart"/>
          </w:tcPr>
          <w:p w:rsidR="00216FA1" w:rsidRPr="00FE74FA" w:rsidRDefault="00216FA1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1760" w:type="dxa"/>
            <w:vMerge w:val="restart"/>
          </w:tcPr>
          <w:p w:rsidR="00216FA1" w:rsidRPr="00FE74FA" w:rsidRDefault="00216FA1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Кол-во контрольных работ</w:t>
            </w:r>
          </w:p>
        </w:tc>
        <w:tc>
          <w:tcPr>
            <w:tcW w:w="1748" w:type="dxa"/>
            <w:vMerge w:val="restart"/>
          </w:tcPr>
          <w:p w:rsidR="00216FA1" w:rsidRPr="00FE74FA" w:rsidRDefault="00216FA1" w:rsidP="00D87657">
            <w:pPr>
              <w:spacing w:after="200" w:line="276" w:lineRule="auto"/>
              <w:contextualSpacing/>
              <w:rPr>
                <w:b/>
              </w:rPr>
            </w:pPr>
            <w:r w:rsidRPr="00FE74FA">
              <w:rPr>
                <w:b/>
              </w:rPr>
              <w:t>Кол-во практических работ</w:t>
            </w:r>
          </w:p>
        </w:tc>
      </w:tr>
      <w:tr w:rsidR="00216FA1" w:rsidRPr="00FE74FA" w:rsidTr="00185888">
        <w:trPr>
          <w:trHeight w:val="525"/>
        </w:trPr>
        <w:tc>
          <w:tcPr>
            <w:tcW w:w="610" w:type="dxa"/>
            <w:vMerge/>
          </w:tcPr>
          <w:p w:rsidR="00216FA1" w:rsidRPr="00FE74FA" w:rsidRDefault="00216FA1" w:rsidP="00D87657">
            <w:pPr>
              <w:contextualSpacing/>
            </w:pPr>
          </w:p>
        </w:tc>
        <w:tc>
          <w:tcPr>
            <w:tcW w:w="3709" w:type="dxa"/>
            <w:vMerge/>
          </w:tcPr>
          <w:p w:rsidR="00216FA1" w:rsidRPr="00FE74FA" w:rsidRDefault="00216FA1" w:rsidP="00D87657">
            <w:pPr>
              <w:contextualSpacing/>
            </w:pPr>
          </w:p>
        </w:tc>
        <w:tc>
          <w:tcPr>
            <w:tcW w:w="1635" w:type="dxa"/>
            <w:vMerge/>
          </w:tcPr>
          <w:p w:rsidR="00216FA1" w:rsidRPr="00FE74FA" w:rsidRDefault="00216FA1" w:rsidP="00D87657">
            <w:pPr>
              <w:contextualSpacing/>
            </w:pPr>
          </w:p>
        </w:tc>
        <w:tc>
          <w:tcPr>
            <w:tcW w:w="1760" w:type="dxa"/>
            <w:vMerge/>
          </w:tcPr>
          <w:p w:rsidR="00216FA1" w:rsidRPr="00FE74FA" w:rsidRDefault="00216FA1" w:rsidP="00D87657">
            <w:pPr>
              <w:contextualSpacing/>
            </w:pPr>
          </w:p>
        </w:tc>
        <w:tc>
          <w:tcPr>
            <w:tcW w:w="1748" w:type="dxa"/>
            <w:vMerge/>
          </w:tcPr>
          <w:p w:rsidR="00216FA1" w:rsidRPr="00FE74FA" w:rsidRDefault="00216FA1" w:rsidP="00D87657">
            <w:pPr>
              <w:contextualSpacing/>
            </w:pPr>
          </w:p>
        </w:tc>
      </w:tr>
      <w:tr w:rsidR="00216FA1" w:rsidRPr="00FE74FA" w:rsidTr="00216FA1">
        <w:trPr>
          <w:trHeight w:val="397"/>
        </w:trPr>
        <w:tc>
          <w:tcPr>
            <w:tcW w:w="610" w:type="dxa"/>
          </w:tcPr>
          <w:p w:rsidR="00216FA1" w:rsidRPr="00FE74FA" w:rsidRDefault="00216FA1" w:rsidP="00D87657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3709" w:type="dxa"/>
          </w:tcPr>
          <w:p w:rsidR="00216FA1" w:rsidRPr="00FE74FA" w:rsidRDefault="00216FA1" w:rsidP="00D87657">
            <w:pPr>
              <w:contextualSpacing/>
            </w:pPr>
            <w:r w:rsidRPr="00FE74FA">
              <w:t xml:space="preserve">Информатика как наука </w:t>
            </w:r>
          </w:p>
        </w:tc>
        <w:tc>
          <w:tcPr>
            <w:tcW w:w="1635" w:type="dxa"/>
          </w:tcPr>
          <w:p w:rsidR="00216FA1" w:rsidRPr="00FE74FA" w:rsidRDefault="00216FA1" w:rsidP="00D87657">
            <w:pPr>
              <w:contextualSpacing/>
            </w:pPr>
            <w:r w:rsidRPr="00FE74FA">
              <w:t>1</w:t>
            </w:r>
            <w:r w:rsidR="00A53FE1">
              <w:t>4</w:t>
            </w:r>
          </w:p>
        </w:tc>
        <w:tc>
          <w:tcPr>
            <w:tcW w:w="1760" w:type="dxa"/>
          </w:tcPr>
          <w:p w:rsidR="00216FA1" w:rsidRPr="00FE74FA" w:rsidRDefault="00216FA1" w:rsidP="00D87657">
            <w:pPr>
              <w:contextualSpacing/>
            </w:pPr>
            <w:r>
              <w:t>1</w:t>
            </w:r>
          </w:p>
        </w:tc>
        <w:tc>
          <w:tcPr>
            <w:tcW w:w="1748" w:type="dxa"/>
          </w:tcPr>
          <w:p w:rsidR="00216FA1" w:rsidRPr="00FE74FA" w:rsidRDefault="00A53FE1" w:rsidP="00D87657">
            <w:pPr>
              <w:contextualSpacing/>
            </w:pPr>
            <w:r>
              <w:t>4</w:t>
            </w:r>
          </w:p>
        </w:tc>
      </w:tr>
      <w:tr w:rsidR="00216FA1" w:rsidRPr="00FE74FA" w:rsidTr="00216FA1">
        <w:trPr>
          <w:trHeight w:val="397"/>
        </w:trPr>
        <w:tc>
          <w:tcPr>
            <w:tcW w:w="610" w:type="dxa"/>
          </w:tcPr>
          <w:p w:rsidR="00216FA1" w:rsidRPr="00FE74FA" w:rsidRDefault="00216FA1" w:rsidP="00D87657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3709" w:type="dxa"/>
          </w:tcPr>
          <w:p w:rsidR="00216FA1" w:rsidRPr="00FE74FA" w:rsidRDefault="00216FA1" w:rsidP="00D87657">
            <w:pPr>
              <w:contextualSpacing/>
            </w:pPr>
            <w:r w:rsidRPr="00FE74FA">
              <w:t xml:space="preserve">Информационная деятельность человека и использование в ней компьютерных технологий  </w:t>
            </w:r>
          </w:p>
        </w:tc>
        <w:tc>
          <w:tcPr>
            <w:tcW w:w="1635" w:type="dxa"/>
          </w:tcPr>
          <w:p w:rsidR="00216FA1" w:rsidRPr="00FE74FA" w:rsidRDefault="00A53FE1" w:rsidP="00D87657">
            <w:pPr>
              <w:contextualSpacing/>
            </w:pPr>
            <w:r>
              <w:t>16</w:t>
            </w:r>
          </w:p>
        </w:tc>
        <w:tc>
          <w:tcPr>
            <w:tcW w:w="1760" w:type="dxa"/>
          </w:tcPr>
          <w:p w:rsidR="00216FA1" w:rsidRPr="00FE74FA" w:rsidRDefault="00216FA1" w:rsidP="00D87657">
            <w:pPr>
              <w:contextualSpacing/>
            </w:pPr>
            <w:r>
              <w:t>1</w:t>
            </w:r>
          </w:p>
        </w:tc>
        <w:tc>
          <w:tcPr>
            <w:tcW w:w="1748" w:type="dxa"/>
          </w:tcPr>
          <w:p w:rsidR="00216FA1" w:rsidRPr="00FE74FA" w:rsidRDefault="00A53FE1" w:rsidP="00D87657">
            <w:pPr>
              <w:contextualSpacing/>
            </w:pPr>
            <w:r>
              <w:t>7</w:t>
            </w:r>
          </w:p>
        </w:tc>
      </w:tr>
      <w:tr w:rsidR="00216FA1" w:rsidRPr="00FE74FA" w:rsidTr="00216FA1">
        <w:trPr>
          <w:trHeight w:val="397"/>
        </w:trPr>
        <w:tc>
          <w:tcPr>
            <w:tcW w:w="610" w:type="dxa"/>
          </w:tcPr>
          <w:p w:rsidR="00216FA1" w:rsidRPr="00FE74FA" w:rsidRDefault="00216FA1" w:rsidP="00D87657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3709" w:type="dxa"/>
          </w:tcPr>
          <w:p w:rsidR="00216FA1" w:rsidRPr="00FE74FA" w:rsidRDefault="00216FA1" w:rsidP="00D87657">
            <w:pPr>
              <w:contextualSpacing/>
            </w:pPr>
            <w:r w:rsidRPr="00FE74FA">
              <w:t xml:space="preserve">Моделирование процессов живой и неживой природы  </w:t>
            </w:r>
          </w:p>
        </w:tc>
        <w:tc>
          <w:tcPr>
            <w:tcW w:w="1635" w:type="dxa"/>
          </w:tcPr>
          <w:p w:rsidR="00216FA1" w:rsidRPr="00FE74FA" w:rsidRDefault="00216FA1" w:rsidP="00D87657">
            <w:pPr>
              <w:contextualSpacing/>
            </w:pPr>
            <w:r w:rsidRPr="00FE74FA">
              <w:t>1</w:t>
            </w:r>
            <w:r w:rsidR="00A53FE1">
              <w:t>9</w:t>
            </w:r>
          </w:p>
        </w:tc>
        <w:tc>
          <w:tcPr>
            <w:tcW w:w="1760" w:type="dxa"/>
          </w:tcPr>
          <w:p w:rsidR="00216FA1" w:rsidRPr="00FE74FA" w:rsidRDefault="00216FA1" w:rsidP="00D87657">
            <w:pPr>
              <w:contextualSpacing/>
            </w:pPr>
            <w:r>
              <w:t>1</w:t>
            </w:r>
          </w:p>
        </w:tc>
        <w:tc>
          <w:tcPr>
            <w:tcW w:w="1748" w:type="dxa"/>
          </w:tcPr>
          <w:p w:rsidR="00216FA1" w:rsidRPr="00FE74FA" w:rsidRDefault="00A53FE1" w:rsidP="00D87657">
            <w:pPr>
              <w:contextualSpacing/>
            </w:pPr>
            <w:r>
              <w:t>8</w:t>
            </w:r>
          </w:p>
        </w:tc>
      </w:tr>
      <w:tr w:rsidR="00216FA1" w:rsidRPr="00FE74FA" w:rsidTr="00216FA1">
        <w:trPr>
          <w:trHeight w:val="397"/>
        </w:trPr>
        <w:tc>
          <w:tcPr>
            <w:tcW w:w="610" w:type="dxa"/>
          </w:tcPr>
          <w:p w:rsidR="00216FA1" w:rsidRPr="00FE74FA" w:rsidRDefault="00216FA1" w:rsidP="00D87657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3709" w:type="dxa"/>
          </w:tcPr>
          <w:p w:rsidR="00216FA1" w:rsidRPr="00FE74FA" w:rsidRDefault="00216FA1" w:rsidP="00D87657">
            <w:pPr>
              <w:contextualSpacing/>
            </w:pPr>
            <w:r w:rsidRPr="00FE74FA">
              <w:t xml:space="preserve">Логико-математические модели </w:t>
            </w:r>
          </w:p>
        </w:tc>
        <w:tc>
          <w:tcPr>
            <w:tcW w:w="1635" w:type="dxa"/>
          </w:tcPr>
          <w:p w:rsidR="00216FA1" w:rsidRPr="00FE74FA" w:rsidRDefault="00A53FE1" w:rsidP="00D87657">
            <w:pPr>
              <w:contextualSpacing/>
            </w:pPr>
            <w:r>
              <w:t>1</w:t>
            </w:r>
            <w:r w:rsidR="00D10324">
              <w:t>8</w:t>
            </w:r>
          </w:p>
        </w:tc>
        <w:tc>
          <w:tcPr>
            <w:tcW w:w="1760" w:type="dxa"/>
          </w:tcPr>
          <w:p w:rsidR="00216FA1" w:rsidRPr="00FE74FA" w:rsidRDefault="00103B32" w:rsidP="00D87657">
            <w:pPr>
              <w:contextualSpacing/>
            </w:pPr>
            <w:r>
              <w:t>1</w:t>
            </w:r>
          </w:p>
        </w:tc>
        <w:tc>
          <w:tcPr>
            <w:tcW w:w="1748" w:type="dxa"/>
          </w:tcPr>
          <w:p w:rsidR="00216FA1" w:rsidRPr="00FE74FA" w:rsidRDefault="00A53FE1" w:rsidP="00D87657">
            <w:pPr>
              <w:contextualSpacing/>
            </w:pPr>
            <w:r>
              <w:t>3</w:t>
            </w:r>
          </w:p>
        </w:tc>
      </w:tr>
      <w:tr w:rsidR="00216FA1" w:rsidRPr="00FE74FA" w:rsidTr="00216FA1">
        <w:trPr>
          <w:trHeight w:val="397"/>
        </w:trPr>
        <w:tc>
          <w:tcPr>
            <w:tcW w:w="610" w:type="dxa"/>
          </w:tcPr>
          <w:p w:rsidR="00216FA1" w:rsidRPr="00FE74FA" w:rsidRDefault="00216FA1" w:rsidP="00D87657">
            <w:pPr>
              <w:pStyle w:val="a4"/>
              <w:ind w:left="360"/>
            </w:pPr>
          </w:p>
        </w:tc>
        <w:tc>
          <w:tcPr>
            <w:tcW w:w="3709" w:type="dxa"/>
          </w:tcPr>
          <w:p w:rsidR="00216FA1" w:rsidRPr="00216FA1" w:rsidRDefault="00216FA1" w:rsidP="00D87657">
            <w:pPr>
              <w:contextualSpacing/>
              <w:rPr>
                <w:b/>
              </w:rPr>
            </w:pPr>
            <w:r w:rsidRPr="00216FA1">
              <w:rPr>
                <w:b/>
              </w:rPr>
              <w:t>Всего</w:t>
            </w:r>
          </w:p>
        </w:tc>
        <w:tc>
          <w:tcPr>
            <w:tcW w:w="1635" w:type="dxa"/>
          </w:tcPr>
          <w:p w:rsidR="00216FA1" w:rsidRPr="00216FA1" w:rsidRDefault="00216FA1" w:rsidP="00D87657">
            <w:pPr>
              <w:contextualSpacing/>
              <w:rPr>
                <w:b/>
              </w:rPr>
            </w:pPr>
            <w:r w:rsidRPr="00216FA1">
              <w:rPr>
                <w:b/>
              </w:rPr>
              <w:t>68</w:t>
            </w:r>
          </w:p>
        </w:tc>
        <w:tc>
          <w:tcPr>
            <w:tcW w:w="1760" w:type="dxa"/>
          </w:tcPr>
          <w:p w:rsidR="00216FA1" w:rsidRPr="00FE74FA" w:rsidRDefault="00A53FE1" w:rsidP="00D87657">
            <w:pPr>
              <w:contextualSpacing/>
            </w:pPr>
            <w:r>
              <w:t>4</w:t>
            </w:r>
          </w:p>
        </w:tc>
        <w:tc>
          <w:tcPr>
            <w:tcW w:w="1748" w:type="dxa"/>
          </w:tcPr>
          <w:p w:rsidR="00216FA1" w:rsidRPr="00FE74FA" w:rsidRDefault="00103B32" w:rsidP="00D87657">
            <w:pPr>
              <w:contextualSpacing/>
            </w:pPr>
            <w:r>
              <w:t>22</w:t>
            </w:r>
          </w:p>
        </w:tc>
      </w:tr>
    </w:tbl>
    <w:p w:rsidR="00C417A1" w:rsidRDefault="00C417A1" w:rsidP="00D87657">
      <w:pPr>
        <w:contextualSpacing/>
        <w:rPr>
          <w:b/>
        </w:rPr>
      </w:pPr>
    </w:p>
    <w:p w:rsidR="00C75F49" w:rsidRDefault="00C75F49" w:rsidP="00D87657">
      <w:pPr>
        <w:contextualSpacing/>
        <w:jc w:val="center"/>
        <w:rPr>
          <w:b/>
        </w:rPr>
      </w:pPr>
    </w:p>
    <w:p w:rsidR="00C75F49" w:rsidRDefault="00C75F49" w:rsidP="00D87657">
      <w:pPr>
        <w:contextualSpacing/>
        <w:jc w:val="center"/>
        <w:rPr>
          <w:b/>
        </w:rPr>
      </w:pPr>
    </w:p>
    <w:p w:rsidR="00C75F49" w:rsidRDefault="00C75F49" w:rsidP="00D87657">
      <w:pPr>
        <w:contextualSpacing/>
        <w:jc w:val="center"/>
        <w:rPr>
          <w:b/>
        </w:rPr>
      </w:pPr>
    </w:p>
    <w:p w:rsidR="00C75F49" w:rsidRDefault="00C75F49" w:rsidP="00D87657">
      <w:pPr>
        <w:contextualSpacing/>
        <w:jc w:val="center"/>
        <w:rPr>
          <w:b/>
        </w:rPr>
      </w:pPr>
    </w:p>
    <w:p w:rsidR="00C75F49" w:rsidRDefault="00C75F49" w:rsidP="00D87657">
      <w:pPr>
        <w:contextualSpacing/>
        <w:jc w:val="center"/>
        <w:rPr>
          <w:b/>
        </w:rPr>
      </w:pPr>
    </w:p>
    <w:p w:rsidR="00125E91" w:rsidRDefault="00125E91" w:rsidP="00D87657">
      <w:pPr>
        <w:contextualSpacing/>
        <w:jc w:val="center"/>
        <w:rPr>
          <w:b/>
        </w:rPr>
      </w:pPr>
      <w:r w:rsidRPr="00EE0098">
        <w:rPr>
          <w:b/>
        </w:rPr>
        <w:lastRenderedPageBreak/>
        <w:t xml:space="preserve">График реализации рабочей программы курса   информатики </w:t>
      </w:r>
      <w:r>
        <w:rPr>
          <w:b/>
        </w:rPr>
        <w:t xml:space="preserve">11 </w:t>
      </w:r>
      <w:r w:rsidRPr="00EE0098">
        <w:rPr>
          <w:b/>
        </w:rPr>
        <w:t>класс</w:t>
      </w:r>
      <w:r>
        <w:rPr>
          <w:b/>
        </w:rPr>
        <w:t>а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675"/>
        <w:gridCol w:w="3836"/>
        <w:gridCol w:w="1559"/>
        <w:gridCol w:w="1701"/>
        <w:gridCol w:w="1814"/>
      </w:tblGrid>
      <w:tr w:rsidR="00FE74FA" w:rsidRPr="00FE74FA" w:rsidTr="00216FA1">
        <w:trPr>
          <w:trHeight w:val="397"/>
          <w:jc w:val="center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№</w:t>
            </w:r>
          </w:p>
        </w:tc>
        <w:tc>
          <w:tcPr>
            <w:tcW w:w="3836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D87657">
            <w:pPr>
              <w:contextualSpacing/>
              <w:rPr>
                <w:b/>
              </w:rPr>
            </w:pPr>
            <w:r w:rsidRPr="00FE74FA">
              <w:rPr>
                <w:b/>
              </w:rPr>
              <w:t>Кол-во контрольных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D87657">
            <w:pPr>
              <w:spacing w:after="200" w:line="276" w:lineRule="auto"/>
              <w:contextualSpacing/>
              <w:rPr>
                <w:b/>
              </w:rPr>
            </w:pPr>
            <w:r w:rsidRPr="00FE74FA">
              <w:rPr>
                <w:b/>
              </w:rPr>
              <w:t>Кол-во практических работ</w:t>
            </w:r>
          </w:p>
        </w:tc>
      </w:tr>
      <w:tr w:rsidR="00FE74FA" w:rsidRPr="00FC7D9D" w:rsidTr="00216FA1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rPr>
                <w:rFonts w:eastAsiaTheme="minorHAnsi"/>
              </w:rPr>
              <w:t>Информационная культура общества и личности.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3434D6" w:rsidP="00D87657">
            <w:pPr>
              <w:contextualSpacing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D87657">
            <w:pPr>
              <w:contextualSpacing/>
            </w:pPr>
            <w:r>
              <w:t>2</w:t>
            </w:r>
          </w:p>
        </w:tc>
      </w:tr>
      <w:tr w:rsidR="00FE74FA" w:rsidRPr="00FC7D9D" w:rsidTr="00216FA1">
        <w:trPr>
          <w:trHeight w:val="397"/>
          <w:jc w:val="center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3836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rPr>
                <w:rFonts w:eastAsiaTheme="minorHAnsi"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3434D6" w:rsidP="00D87657">
            <w:pPr>
              <w:contextualSpacing/>
            </w:pPr>
            <w: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t>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D87657">
            <w:pPr>
              <w:contextualSpacing/>
            </w:pPr>
            <w:r>
              <w:t>4</w:t>
            </w:r>
          </w:p>
        </w:tc>
      </w:tr>
      <w:tr w:rsidR="00FE74FA" w:rsidRPr="00FC7D9D" w:rsidTr="00216FA1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rPr>
                <w:rFonts w:eastAsiaTheme="minorHAnsi"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3434D6" w:rsidP="00D87657">
            <w:pPr>
              <w:contextualSpacing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3434D6" w:rsidP="00D87657">
            <w:pPr>
              <w:contextualSpacing/>
            </w:pPr>
            <w:r>
              <w:t>9</w:t>
            </w:r>
          </w:p>
        </w:tc>
      </w:tr>
      <w:tr w:rsidR="00FE74FA" w:rsidRPr="00FC7D9D" w:rsidTr="00216FA1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rPr>
                <w:rFonts w:eastAsiaTheme="minorHAnsi"/>
              </w:rPr>
              <w:t>Телекоммуникационные сети.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 w:rsidRPr="00FC7D9D">
              <w:t>1</w:t>
            </w:r>
            <w:r w:rsidR="003434D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D87657">
            <w:pPr>
              <w:contextualSpacing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3434D6" w:rsidP="00D87657">
            <w:pPr>
              <w:contextualSpacing/>
            </w:pPr>
            <w:r>
              <w:t>4</w:t>
            </w:r>
          </w:p>
        </w:tc>
      </w:tr>
      <w:tr w:rsidR="00FE74FA" w:rsidRPr="00216FA1" w:rsidTr="00216FA1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D87657">
            <w:pPr>
              <w:contextualSpacing/>
              <w:rPr>
                <w:b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D87657">
            <w:pPr>
              <w:contextualSpacing/>
              <w:rPr>
                <w:b/>
              </w:rPr>
            </w:pPr>
            <w:r w:rsidRPr="00216FA1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D87657">
            <w:pPr>
              <w:contextualSpacing/>
              <w:rPr>
                <w:b/>
              </w:rPr>
            </w:pPr>
            <w:r w:rsidRPr="00216FA1">
              <w:rPr>
                <w:b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580994" w:rsidP="00D87657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580994" w:rsidP="00D87657">
            <w:pPr>
              <w:contextualSpacing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185888" w:rsidRDefault="00185888" w:rsidP="00D87657">
      <w:pPr>
        <w:contextualSpacing/>
        <w:rPr>
          <w:b/>
        </w:rPr>
      </w:pPr>
    </w:p>
    <w:p w:rsidR="005F49CC" w:rsidRPr="00D94B36" w:rsidRDefault="005F49CC" w:rsidP="00D87657">
      <w:pPr>
        <w:contextualSpacing/>
        <w:jc w:val="center"/>
        <w:rPr>
          <w:b/>
        </w:rPr>
      </w:pPr>
      <w:r w:rsidRPr="001371CF">
        <w:rPr>
          <w:b/>
        </w:rPr>
        <w:t>Характеристика основных содержательных линий</w:t>
      </w:r>
      <w:r w:rsidR="007858DF">
        <w:rPr>
          <w:b/>
        </w:rPr>
        <w:t xml:space="preserve"> курса информатики 10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E7E2C" w:rsidRPr="00704C3E" w:rsidTr="000D2507">
        <w:tc>
          <w:tcPr>
            <w:tcW w:w="9570" w:type="dxa"/>
            <w:shd w:val="clear" w:color="auto" w:fill="D9D9D9" w:themeFill="background1" w:themeFillShade="D9"/>
          </w:tcPr>
          <w:p w:rsidR="00EE7E2C" w:rsidRPr="00704C3E" w:rsidRDefault="00EE7E2C" w:rsidP="00D87657">
            <w:pPr>
              <w:contextualSpacing/>
              <w:rPr>
                <w:b/>
              </w:rPr>
            </w:pPr>
            <w:r w:rsidRPr="00704C3E">
              <w:rPr>
                <w:b/>
              </w:rPr>
              <w:t>Информатика как наука  - 1</w:t>
            </w:r>
            <w:r w:rsidR="00A53FE1">
              <w:rPr>
                <w:b/>
              </w:rPr>
              <w:t>4</w:t>
            </w:r>
            <w:r w:rsidRPr="00704C3E">
              <w:rPr>
                <w:b/>
              </w:rPr>
              <w:t xml:space="preserve"> час</w:t>
            </w:r>
            <w:r w:rsidR="007858DF">
              <w:rPr>
                <w:b/>
              </w:rPr>
              <w:t>ов.</w:t>
            </w:r>
          </w:p>
        </w:tc>
      </w:tr>
      <w:tr w:rsidR="00EE7E2C" w:rsidRPr="00EE7E2C" w:rsidTr="000D2507">
        <w:trPr>
          <w:trHeight w:val="20"/>
        </w:trPr>
        <w:tc>
          <w:tcPr>
            <w:tcW w:w="9570" w:type="dxa"/>
          </w:tcPr>
          <w:p w:rsidR="00EE7E2C" w:rsidRPr="00EE7E2C" w:rsidRDefault="00EE7E2C" w:rsidP="00D87657">
            <w:pPr>
              <w:contextualSpacing/>
              <w:jc w:val="both"/>
            </w:pPr>
            <w:r w:rsidRPr="00EE7E2C">
              <w:t>Правила техники безопасности при работе с компьютером.</w:t>
            </w:r>
            <w:r w:rsidR="00A96AF7">
              <w:t xml:space="preserve">  </w:t>
            </w:r>
            <w:r w:rsidRPr="00EE7E2C">
              <w:t xml:space="preserve">Роль информации в жизни общества. Обыденное и научно-техническое понимание термина «информация». </w:t>
            </w:r>
            <w:r w:rsidR="00A96AF7">
              <w:t xml:space="preserve"> </w:t>
            </w:r>
            <w:r w:rsidRPr="00EE7E2C">
              <w:t>Исторические аспекты хранения, преобразования и передачи информации. Понятие канала связи.</w:t>
            </w:r>
            <w:r w:rsidR="00A96AF7">
              <w:t xml:space="preserve"> </w:t>
            </w:r>
            <w:r w:rsidRPr="00EE7E2C">
              <w:t>Понятие коммуникативных и формализованных языков. Кодирование информации. Понятие двоичного кодирования. Кодовые таблицы.</w:t>
            </w:r>
          </w:p>
          <w:p w:rsidR="00EE7E2C" w:rsidRPr="00EE7E2C" w:rsidRDefault="00EE7E2C" w:rsidP="00D87657">
            <w:pPr>
              <w:contextualSpacing/>
              <w:jc w:val="both"/>
            </w:pPr>
            <w:r w:rsidRPr="00EE7E2C">
              <w:t>Измерение количества информации: различные подходы. Единицы количества информации. Кодирование текстовой, графической и информации.</w:t>
            </w:r>
          </w:p>
          <w:p w:rsidR="00EE7E2C" w:rsidRPr="00EE7E2C" w:rsidRDefault="00EE7E2C" w:rsidP="00D87657">
            <w:pPr>
              <w:contextualSpacing/>
              <w:jc w:val="both"/>
            </w:pPr>
            <w:r w:rsidRPr="00EE7E2C">
              <w:t>Понятие моделирование. Понятие информационной, математической и компьютерной модели. Адекватность модели.</w:t>
            </w:r>
            <w:r w:rsidR="003C0ED7">
              <w:t xml:space="preserve"> </w:t>
            </w:r>
            <w:r w:rsidRPr="00EE7E2C">
              <w:t>Понятие системы. Системного эффекта. Графы</w:t>
            </w:r>
          </w:p>
          <w:p w:rsidR="00EE7E2C" w:rsidRPr="00EE7E2C" w:rsidRDefault="00EE7E2C" w:rsidP="00D87657">
            <w:pPr>
              <w:contextualSpacing/>
              <w:jc w:val="both"/>
            </w:pPr>
            <w:r w:rsidRPr="00EE7E2C">
              <w:t>Понятие алгоритма. Свойства алгоритмов. Способ организации действий в алгоритме. Основы алгоритмического языка. Блок-схемы.</w:t>
            </w:r>
            <w:r w:rsidR="00A96AF7">
              <w:t xml:space="preserve"> </w:t>
            </w:r>
            <w:r w:rsidRPr="00EE7E2C">
              <w:t>Переменные и действия с ними. Операция присваивания. Типы переменных: числовые типы, строковый и логический (</w:t>
            </w:r>
            <w:proofErr w:type="spellStart"/>
            <w:r w:rsidRPr="00EE7E2C">
              <w:t>булевый</w:t>
            </w:r>
            <w:proofErr w:type="spellEnd"/>
            <w:r w:rsidRPr="00EE7E2C">
              <w:t>). Операции над числовыми переменными. Операции над строковыми переменными. Операции над логическими переменными. Применение переменных разного типа при решении задач с помощью компьютера.</w:t>
            </w:r>
            <w:r w:rsidR="00A96AF7">
              <w:t xml:space="preserve"> </w:t>
            </w:r>
            <w:r w:rsidRPr="00EE7E2C">
              <w:t>Понятия массива и его элемента. Операции над массивами. Применение массивов при решении задач.</w:t>
            </w:r>
            <w:r w:rsidR="00A96AF7">
              <w:t xml:space="preserve"> </w:t>
            </w:r>
            <w:r w:rsidRPr="00EE7E2C">
              <w:t>Язык программирования как одно из средств «общения» с компьютером. Реализация основных способов организации действий в языке программирования, реализация в нем основных способов организации данных</w:t>
            </w:r>
            <w:r w:rsidR="00A96AF7">
              <w:t xml:space="preserve">. </w:t>
            </w:r>
            <w:r w:rsidRPr="00EE7E2C">
              <w:t>Естественные языки, формальные языки, грамматика формальных языков программирования</w:t>
            </w:r>
            <w:r w:rsidR="00A96AF7">
              <w:t xml:space="preserve">. </w:t>
            </w:r>
            <w:r w:rsidRPr="00EE7E2C">
              <w:t>Понятие автомата. Две информационные модели, которыми может быть представлен автомат. Язык, распознаваемый данным.</w:t>
            </w:r>
            <w:r w:rsidR="00A96AF7">
              <w:t xml:space="preserve"> </w:t>
            </w:r>
            <w:r w:rsidRPr="00EE7E2C">
              <w:t>Понятие формального универсального исполнителя. Машина Тьюринга. Функциональная схема  машины Тьюринга.</w:t>
            </w:r>
            <w:r w:rsidR="00A96AF7">
              <w:t xml:space="preserve"> </w:t>
            </w:r>
            <w:r w:rsidRPr="00EE7E2C">
              <w:t>Особенности обработки информации человеком. Методы свертывания информации, применяемые человеком. Информационная грамотность личности. Защита от негативного информационного воздействия. Право в информационной сфере. Защита информации.</w:t>
            </w:r>
          </w:p>
        </w:tc>
      </w:tr>
      <w:tr w:rsidR="00EE7E2C" w:rsidRPr="00A96AF7" w:rsidTr="000D2507">
        <w:tc>
          <w:tcPr>
            <w:tcW w:w="9570" w:type="dxa"/>
            <w:shd w:val="clear" w:color="auto" w:fill="D9D9D9" w:themeFill="background1" w:themeFillShade="D9"/>
          </w:tcPr>
          <w:p w:rsidR="00EE7E2C" w:rsidRPr="00A96AF7" w:rsidRDefault="00EE7E2C" w:rsidP="00D87657">
            <w:pPr>
              <w:contextualSpacing/>
              <w:rPr>
                <w:b/>
              </w:rPr>
            </w:pPr>
            <w:r w:rsidRPr="00A96AF7">
              <w:rPr>
                <w:b/>
              </w:rPr>
              <w:t xml:space="preserve">Информационная деятельность человека и использование  ней компьютерных технологий – </w:t>
            </w:r>
            <w:r w:rsidR="00A53FE1">
              <w:rPr>
                <w:b/>
              </w:rPr>
              <w:t>16</w:t>
            </w:r>
            <w:r w:rsidRPr="00A96AF7">
              <w:rPr>
                <w:b/>
              </w:rPr>
              <w:t xml:space="preserve"> час</w:t>
            </w:r>
            <w:r w:rsidR="007858DF">
              <w:rPr>
                <w:b/>
              </w:rPr>
              <w:t>.</w:t>
            </w:r>
            <w:r w:rsidRPr="00A96AF7">
              <w:rPr>
                <w:b/>
              </w:rPr>
              <w:t xml:space="preserve"> </w:t>
            </w:r>
          </w:p>
        </w:tc>
      </w:tr>
      <w:tr w:rsidR="00EE7E2C" w:rsidRPr="00EE7E2C" w:rsidTr="000D2507">
        <w:trPr>
          <w:trHeight w:val="57"/>
        </w:trPr>
        <w:tc>
          <w:tcPr>
            <w:tcW w:w="9570" w:type="dxa"/>
          </w:tcPr>
          <w:p w:rsidR="00EE7E2C" w:rsidRPr="00EE7E2C" w:rsidRDefault="00EE7E2C" w:rsidP="00D87657">
            <w:pPr>
              <w:contextualSpacing/>
              <w:jc w:val="both"/>
            </w:pPr>
            <w:r w:rsidRPr="00EE7E2C">
              <w:t>Информационные задачи и этапы их решения.</w:t>
            </w:r>
            <w:r w:rsidR="00A96AF7">
              <w:t xml:space="preserve"> </w:t>
            </w:r>
            <w:r w:rsidRPr="00EE7E2C">
              <w:t>Понятие БД, СУБД их функции</w:t>
            </w:r>
            <w:proofErr w:type="gramStart"/>
            <w:r w:rsidRPr="00EE7E2C">
              <w:t>.</w:t>
            </w:r>
            <w:proofErr w:type="gramEnd"/>
            <w:r w:rsidRPr="00EE7E2C">
              <w:t xml:space="preserve"> </w:t>
            </w:r>
            <w:proofErr w:type="gramStart"/>
            <w:r w:rsidRPr="00EE7E2C">
              <w:t>м</w:t>
            </w:r>
            <w:proofErr w:type="gramEnd"/>
            <w:r w:rsidRPr="00EE7E2C">
              <w:t>етоды обработки экспериментальных данных. Метод наименьших квадратов</w:t>
            </w:r>
            <w:r w:rsidR="00A96AF7">
              <w:t xml:space="preserve"> </w:t>
            </w:r>
            <w:r w:rsidRPr="00EE7E2C">
              <w:t>использовать метод наименьших квадратов</w:t>
            </w:r>
            <w:r w:rsidR="00A96AF7">
              <w:t xml:space="preserve">. </w:t>
            </w:r>
            <w:r w:rsidRPr="00EE7E2C">
              <w:t>Методы обработки экспериментальных данных. Метод наименьших квадратов</w:t>
            </w:r>
            <w:r w:rsidR="00A96AF7">
              <w:t xml:space="preserve">. </w:t>
            </w:r>
            <w:r w:rsidRPr="00EE7E2C">
              <w:t>Понятие вспомогательного алгоритма. Метод пошаговой детализации</w:t>
            </w:r>
            <w:r w:rsidR="00A96AF7">
              <w:t xml:space="preserve">. </w:t>
            </w:r>
            <w:r w:rsidRPr="00EE7E2C">
              <w:t>Понятие подпрограммы Метод подпрограмм</w:t>
            </w:r>
            <w:r w:rsidR="00A96AF7">
              <w:t xml:space="preserve">. </w:t>
            </w:r>
            <w:r w:rsidRPr="00EE7E2C">
              <w:t>Понятие алгоритмически неразрешимой задачи</w:t>
            </w:r>
            <w:r w:rsidR="00A96AF7">
              <w:t xml:space="preserve">. </w:t>
            </w:r>
            <w:r w:rsidRPr="00EE7E2C">
              <w:t>Понятие рекуррентных соотношений и рекурсивных алгоритмов</w:t>
            </w:r>
          </w:p>
          <w:p w:rsidR="00EE7E2C" w:rsidRPr="00EE7E2C" w:rsidRDefault="00EE7E2C" w:rsidP="00D87657">
            <w:pPr>
              <w:contextualSpacing/>
              <w:jc w:val="both"/>
            </w:pPr>
            <w:r w:rsidRPr="00EE7E2C">
              <w:t>Понятие массива. Понятие одномерного и двумерного массив</w:t>
            </w:r>
            <w:r w:rsidR="00A96AF7">
              <w:t xml:space="preserve">а. </w:t>
            </w:r>
            <w:r w:rsidRPr="00EE7E2C">
              <w:t xml:space="preserve">Метод половинного </w:t>
            </w:r>
            <w:r w:rsidRPr="00EE7E2C">
              <w:lastRenderedPageBreak/>
              <w:t>деления для решения уравнений</w:t>
            </w:r>
            <w:r w:rsidR="00A96AF7">
              <w:t xml:space="preserve">. </w:t>
            </w:r>
            <w:r w:rsidRPr="00EE7E2C">
              <w:t>Измерение количества информации: содержательный подход. Понятие бита</w:t>
            </w:r>
            <w:r w:rsidR="00A96AF7">
              <w:t>.</w:t>
            </w:r>
          </w:p>
        </w:tc>
      </w:tr>
      <w:tr w:rsidR="00EE7E2C" w:rsidRPr="00B207A4" w:rsidTr="000D2507">
        <w:tc>
          <w:tcPr>
            <w:tcW w:w="9570" w:type="dxa"/>
            <w:shd w:val="clear" w:color="auto" w:fill="D9D9D9" w:themeFill="background1" w:themeFillShade="D9"/>
          </w:tcPr>
          <w:p w:rsidR="00EE7E2C" w:rsidRPr="00B207A4" w:rsidRDefault="00EE7E2C" w:rsidP="00D87657">
            <w:pPr>
              <w:contextualSpacing/>
              <w:rPr>
                <w:b/>
              </w:rPr>
            </w:pPr>
            <w:r w:rsidRPr="00B207A4">
              <w:rPr>
                <w:b/>
              </w:rPr>
              <w:lastRenderedPageBreak/>
              <w:t>Моделирование процессов живой и неживой природы –  1</w:t>
            </w:r>
            <w:r w:rsidR="00A53FE1">
              <w:rPr>
                <w:b/>
              </w:rPr>
              <w:t>9</w:t>
            </w:r>
            <w:r w:rsidRPr="00B207A4">
              <w:rPr>
                <w:b/>
              </w:rPr>
              <w:t xml:space="preserve"> часов.</w:t>
            </w:r>
          </w:p>
        </w:tc>
      </w:tr>
      <w:tr w:rsidR="00EE7E2C" w:rsidRPr="00EE7E2C" w:rsidTr="000D2507">
        <w:trPr>
          <w:trHeight w:val="20"/>
        </w:trPr>
        <w:tc>
          <w:tcPr>
            <w:tcW w:w="9570" w:type="dxa"/>
          </w:tcPr>
          <w:p w:rsidR="00EE7E2C" w:rsidRPr="00EE7E2C" w:rsidRDefault="00EE7E2C" w:rsidP="00D87657">
            <w:pPr>
              <w:contextualSpacing/>
              <w:jc w:val="both"/>
            </w:pPr>
            <w:r w:rsidRPr="00EE7E2C">
              <w:t xml:space="preserve">Построение физических моделей. </w:t>
            </w:r>
            <w:r w:rsidR="00A96AF7">
              <w:t xml:space="preserve"> </w:t>
            </w:r>
            <w:r w:rsidRPr="00EE7E2C">
              <w:t>Построение компьютерных моделей</w:t>
            </w:r>
            <w:r w:rsidR="00A96AF7">
              <w:t xml:space="preserve">. </w:t>
            </w:r>
            <w:r w:rsidRPr="00EE7E2C">
              <w:t>Модели неограниченного и ограниченного роста.</w:t>
            </w:r>
            <w:r w:rsidR="00A96AF7">
              <w:t xml:space="preserve"> </w:t>
            </w:r>
            <w:r w:rsidRPr="00EE7E2C">
              <w:t>Принцип адекватности модели. Границы адекватности построенной модели. Модель эпидемии гриппа.</w:t>
            </w:r>
            <w:r w:rsidR="00A96AF7">
              <w:t xml:space="preserve"> </w:t>
            </w:r>
            <w:r w:rsidRPr="00EE7E2C">
              <w:t>Вероятность случайного события. Понятие вероятностных моделей.</w:t>
            </w:r>
            <w:r w:rsidR="00A96AF7">
              <w:t xml:space="preserve"> </w:t>
            </w:r>
            <w:r w:rsidRPr="00EE7E2C">
              <w:t>Частота и относительная частота случайного события.</w:t>
            </w:r>
            <w:r w:rsidR="00A96AF7">
              <w:t xml:space="preserve"> </w:t>
            </w:r>
            <w:r w:rsidRPr="00EE7E2C">
              <w:t>Понятие случайного числа. Последовательность случайных чисел равномерно или неравномерно распределенных. Метод фон Неймана. Датчик случайных чисел (ДСЧ)</w:t>
            </w:r>
          </w:p>
          <w:p w:rsidR="00EE7E2C" w:rsidRPr="00EE7E2C" w:rsidRDefault="00EE7E2C" w:rsidP="00D87657">
            <w:pPr>
              <w:contextualSpacing/>
              <w:jc w:val="both"/>
            </w:pPr>
            <w:r w:rsidRPr="00EE7E2C">
              <w:t>Системы массового обслуживания. Метод Монте-Карло. Нахождение площадей фигур с помощью метода Монте-Карло</w:t>
            </w:r>
            <w:r w:rsidR="00A96AF7">
              <w:t xml:space="preserve">. </w:t>
            </w:r>
            <w:r w:rsidRPr="00EE7E2C">
              <w:t>Компьютерное моделирование систем массового обслуживания.</w:t>
            </w:r>
            <w:r w:rsidR="00A96AF7">
              <w:t xml:space="preserve"> </w:t>
            </w:r>
            <w:r w:rsidRPr="00EE7E2C">
              <w:t>Понятие математических моделей</w:t>
            </w:r>
            <w:r w:rsidR="00A96AF7">
              <w:t xml:space="preserve">. </w:t>
            </w:r>
            <w:r w:rsidRPr="00EE7E2C">
              <w:t>Расчет вероятности события</w:t>
            </w:r>
            <w:r w:rsidR="00826023">
              <w:t>.</w:t>
            </w:r>
          </w:p>
        </w:tc>
      </w:tr>
      <w:tr w:rsidR="00EE7E2C" w:rsidRPr="00B207A4" w:rsidTr="000D2507">
        <w:tc>
          <w:tcPr>
            <w:tcW w:w="9570" w:type="dxa"/>
            <w:shd w:val="clear" w:color="auto" w:fill="D9D9D9" w:themeFill="background1" w:themeFillShade="D9"/>
          </w:tcPr>
          <w:p w:rsidR="00EE7E2C" w:rsidRPr="00B207A4" w:rsidRDefault="00EE7E2C" w:rsidP="00D87657">
            <w:pPr>
              <w:contextualSpacing/>
              <w:rPr>
                <w:b/>
              </w:rPr>
            </w:pPr>
            <w:r w:rsidRPr="00B207A4">
              <w:rPr>
                <w:b/>
              </w:rPr>
              <w:t xml:space="preserve"> Логико-математические модели –  13 часов</w:t>
            </w:r>
            <w:r w:rsidR="007858DF">
              <w:rPr>
                <w:b/>
              </w:rPr>
              <w:t>.</w:t>
            </w:r>
            <w:r w:rsidRPr="00B207A4">
              <w:rPr>
                <w:b/>
              </w:rPr>
              <w:t xml:space="preserve"> </w:t>
            </w:r>
          </w:p>
        </w:tc>
      </w:tr>
      <w:tr w:rsidR="00EE7E2C" w:rsidRPr="00EE7E2C" w:rsidTr="000D2507">
        <w:trPr>
          <w:trHeight w:val="20"/>
        </w:trPr>
        <w:tc>
          <w:tcPr>
            <w:tcW w:w="9570" w:type="dxa"/>
          </w:tcPr>
          <w:p w:rsidR="00EE7E2C" w:rsidRPr="00EE7E2C" w:rsidRDefault="00EE7E2C" w:rsidP="00D87657">
            <w:pPr>
              <w:contextualSpacing/>
              <w:jc w:val="both"/>
            </w:pPr>
            <w:r w:rsidRPr="00EE7E2C">
              <w:t>Понятие модели искусственного интеллекта. Элементы логики высказывания</w:t>
            </w:r>
            <w:r w:rsidR="000D2507">
              <w:t xml:space="preserve">. </w:t>
            </w:r>
            <w:r w:rsidRPr="00EE7E2C">
              <w:t>Понятие высказывания. Логические операции. Таблицы истинности.</w:t>
            </w:r>
            <w:r w:rsidR="00A96AF7">
              <w:t xml:space="preserve"> </w:t>
            </w:r>
            <w:r w:rsidRPr="00EE7E2C">
              <w:t>Построение логической формулы по таблице истинности. Понятие СНДФ. Преобразование логических выражений. Решение логических задач.</w:t>
            </w:r>
            <w:r w:rsidR="00A96AF7">
              <w:t xml:space="preserve"> </w:t>
            </w:r>
            <w:r w:rsidRPr="00EE7E2C">
              <w:t>Понятие реляционной мод</w:t>
            </w:r>
            <w:r w:rsidR="00A96AF7">
              <w:t xml:space="preserve">ели. Отношения между объектами. </w:t>
            </w:r>
            <w:r w:rsidRPr="00EE7E2C">
              <w:t>Понятие функциональной зависимости. Функциональные отношения.</w:t>
            </w:r>
            <w:r w:rsidR="00A96AF7">
              <w:t xml:space="preserve"> </w:t>
            </w:r>
            <w:r w:rsidRPr="00EE7E2C">
              <w:t>Понятие логической функции. Предикаты, кванторы</w:t>
            </w:r>
            <w:r w:rsidR="00826023">
              <w:t xml:space="preserve">. </w:t>
            </w:r>
            <w:r w:rsidRPr="00EE7E2C">
              <w:t xml:space="preserve">Базы данных. СУБД и ее функции. Типы связей между </w:t>
            </w:r>
            <w:proofErr w:type="spellStart"/>
            <w:r w:rsidRPr="00EE7E2C">
              <w:t>таблицами</w:t>
            </w:r>
            <w:proofErr w:type="gramStart"/>
            <w:r w:rsidR="00826023">
              <w:t>.</w:t>
            </w:r>
            <w:r w:rsidRPr="00EE7E2C">
              <w:t>П</w:t>
            </w:r>
            <w:proofErr w:type="gramEnd"/>
            <w:r w:rsidRPr="00EE7E2C">
              <w:t>онятие</w:t>
            </w:r>
            <w:proofErr w:type="spellEnd"/>
            <w:r w:rsidRPr="00EE7E2C">
              <w:t xml:space="preserve"> экспертной системы. Основные блоки экспертной системы. Различия между понятиями «данные» и «знания</w:t>
            </w:r>
            <w:r w:rsidR="00A96AF7">
              <w:t xml:space="preserve">. </w:t>
            </w:r>
            <w:r w:rsidRPr="00EE7E2C">
              <w:t>Структура логического вывода в экспертной системе.</w:t>
            </w:r>
          </w:p>
        </w:tc>
      </w:tr>
      <w:tr w:rsidR="00EE7E2C" w:rsidRPr="00B207A4" w:rsidTr="000D2507">
        <w:tc>
          <w:tcPr>
            <w:tcW w:w="9570" w:type="dxa"/>
            <w:shd w:val="clear" w:color="auto" w:fill="D9D9D9" w:themeFill="background1" w:themeFillShade="D9"/>
          </w:tcPr>
          <w:p w:rsidR="00EE7E2C" w:rsidRPr="00B207A4" w:rsidRDefault="007858DF" w:rsidP="00D87657">
            <w:pPr>
              <w:contextualSpacing/>
              <w:rPr>
                <w:b/>
              </w:rPr>
            </w:pPr>
            <w:r>
              <w:rPr>
                <w:b/>
              </w:rPr>
              <w:t>Повторение</w:t>
            </w:r>
            <w:r w:rsidR="00EE7E2C" w:rsidRPr="00B207A4">
              <w:rPr>
                <w:b/>
              </w:rPr>
              <w:t xml:space="preserve"> – 5</w:t>
            </w:r>
            <w:r>
              <w:rPr>
                <w:b/>
              </w:rPr>
              <w:t xml:space="preserve"> </w:t>
            </w:r>
            <w:r w:rsidR="00EE7E2C" w:rsidRPr="00B207A4">
              <w:rPr>
                <w:b/>
              </w:rPr>
              <w:t>часов</w:t>
            </w:r>
            <w:r w:rsidR="00826023">
              <w:rPr>
                <w:b/>
              </w:rPr>
              <w:t>.</w:t>
            </w:r>
            <w:r w:rsidR="00EE7E2C" w:rsidRPr="00B207A4">
              <w:rPr>
                <w:b/>
              </w:rPr>
              <w:t xml:space="preserve">  </w:t>
            </w:r>
          </w:p>
        </w:tc>
      </w:tr>
      <w:tr w:rsidR="00826023" w:rsidRPr="00826023" w:rsidTr="000D2507">
        <w:tc>
          <w:tcPr>
            <w:tcW w:w="9570" w:type="dxa"/>
            <w:shd w:val="clear" w:color="auto" w:fill="FFFFFF" w:themeFill="background1"/>
          </w:tcPr>
          <w:p w:rsidR="00826023" w:rsidRPr="00826023" w:rsidRDefault="00826023" w:rsidP="00D87657">
            <w:pPr>
              <w:contextualSpacing/>
            </w:pPr>
            <w:r w:rsidRPr="00826023">
              <w:t>Кодирование информации. Базы данных. Обработка массивов. Моделирование процессов. Алгебра высказываний.</w:t>
            </w:r>
          </w:p>
        </w:tc>
      </w:tr>
    </w:tbl>
    <w:p w:rsidR="007858DF" w:rsidRDefault="007858DF" w:rsidP="00D87657">
      <w:pPr>
        <w:ind w:left="708"/>
        <w:contextualSpacing/>
        <w:rPr>
          <w:b/>
        </w:rPr>
      </w:pPr>
    </w:p>
    <w:p w:rsidR="007858DF" w:rsidRPr="001371CF" w:rsidRDefault="007858DF" w:rsidP="00D87657">
      <w:pPr>
        <w:contextualSpacing/>
        <w:rPr>
          <w:b/>
          <w:color w:val="000000"/>
        </w:rPr>
      </w:pPr>
      <w:r w:rsidRPr="001371CF">
        <w:rPr>
          <w:b/>
        </w:rPr>
        <w:t>Характеристика основных содержательных линий</w:t>
      </w:r>
      <w:r>
        <w:rPr>
          <w:b/>
        </w:rPr>
        <w:t xml:space="preserve"> курса информатики 1</w:t>
      </w:r>
      <w:r w:rsidR="00C44233">
        <w:rPr>
          <w:b/>
        </w:rPr>
        <w:t>1</w:t>
      </w:r>
      <w:r>
        <w:rPr>
          <w:b/>
        </w:rPr>
        <w:t xml:space="preserve"> класса.</w:t>
      </w:r>
    </w:p>
    <w:tbl>
      <w:tblPr>
        <w:tblStyle w:val="a5"/>
        <w:tblW w:w="5000" w:type="pct"/>
        <w:jc w:val="center"/>
        <w:tblInd w:w="708" w:type="dxa"/>
        <w:tblLook w:val="04A0"/>
      </w:tblPr>
      <w:tblGrid>
        <w:gridCol w:w="9570"/>
      </w:tblGrid>
      <w:tr w:rsidR="00C44233" w:rsidRPr="00826023" w:rsidTr="00C44233">
        <w:trPr>
          <w:jc w:val="center"/>
        </w:trPr>
        <w:tc>
          <w:tcPr>
            <w:tcW w:w="9570" w:type="dxa"/>
            <w:shd w:val="clear" w:color="auto" w:fill="D9D9D9" w:themeFill="background1" w:themeFillShade="D9"/>
          </w:tcPr>
          <w:p w:rsidR="00C44233" w:rsidRPr="00826023" w:rsidRDefault="00C44233" w:rsidP="00D87657">
            <w:pPr>
              <w:contextualSpacing/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Информационная культура общества и личности – </w:t>
            </w:r>
            <w:r w:rsidR="003434D6">
              <w:rPr>
                <w:rFonts w:eastAsiaTheme="minorHAnsi"/>
                <w:b/>
                <w:sz w:val="24"/>
                <w:szCs w:val="24"/>
              </w:rPr>
              <w:t xml:space="preserve">12 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>часов.</w:t>
            </w:r>
          </w:p>
        </w:tc>
      </w:tr>
      <w:tr w:rsidR="00C44233" w:rsidRPr="00826023" w:rsidTr="007858DF">
        <w:trPr>
          <w:jc w:val="center"/>
        </w:trPr>
        <w:tc>
          <w:tcPr>
            <w:tcW w:w="9570" w:type="dxa"/>
          </w:tcPr>
          <w:p w:rsidR="00C44233" w:rsidRPr="00826023" w:rsidRDefault="001A397E" w:rsidP="00D87657">
            <w:pPr>
              <w:widowControl w:val="0"/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Техника безопасности и организация рабочего места. Информационная культура общества и личности. Социальные эффекты информатизации. Методы работы с информацией. Свертывание информации. Моделирование как базовый элемент информационной грамотности. Моделирование в задачах управления. Международные исследования по оценке уровня информационной грамотности учащихся.</w:t>
            </w:r>
          </w:p>
        </w:tc>
      </w:tr>
      <w:tr w:rsidR="00C44233" w:rsidRPr="00826023" w:rsidTr="00D670D1">
        <w:trPr>
          <w:jc w:val="center"/>
        </w:trPr>
        <w:tc>
          <w:tcPr>
            <w:tcW w:w="9570" w:type="dxa"/>
            <w:shd w:val="clear" w:color="auto" w:fill="D9D9D9" w:themeFill="background1" w:themeFillShade="D9"/>
          </w:tcPr>
          <w:p w:rsidR="00C44233" w:rsidRPr="00826023" w:rsidRDefault="00C44233" w:rsidP="00D87657">
            <w:pPr>
              <w:contextualSpacing/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Кодирование информации. Представление информации в компьютере – </w:t>
            </w:r>
            <w:r w:rsidR="003434D6">
              <w:rPr>
                <w:rFonts w:eastAsiaTheme="minorHAnsi"/>
                <w:b/>
                <w:sz w:val="24"/>
                <w:szCs w:val="24"/>
              </w:rPr>
              <w:t>2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>1 часов.</w:t>
            </w:r>
          </w:p>
        </w:tc>
      </w:tr>
      <w:tr w:rsidR="00C44233" w:rsidRPr="00826023" w:rsidTr="007858DF">
        <w:trPr>
          <w:jc w:val="center"/>
        </w:trPr>
        <w:tc>
          <w:tcPr>
            <w:tcW w:w="9570" w:type="dxa"/>
          </w:tcPr>
          <w:p w:rsidR="00C44233" w:rsidRPr="00826023" w:rsidRDefault="001A397E" w:rsidP="00D87657">
            <w:pPr>
              <w:widowControl w:val="0"/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Кодирование числовой информации. Системы счисления. Алгоритмы перевода из системы счисления с одним основанием в систему счисления с другим основанием. Кодирование символьной информации. Кодовые таблицы. Кодирование изображений. Универсальность двоичного кодирования. Кодирование с заданными свойствами. Алгоритмы сжатия символьной информации. Алгоритмы сжатия видеоинформации. Сжатие звуковой информации. Логические основы работы компьютера. Математические основы работы арифметического устройства. Булевы функции. Логика оперативной памяти компьютера. Представление чисел в компьютере. Особенности компьютерной арифметики.</w:t>
            </w:r>
          </w:p>
        </w:tc>
      </w:tr>
      <w:tr w:rsidR="00C44233" w:rsidRPr="00826023" w:rsidTr="00D670D1">
        <w:trPr>
          <w:jc w:val="center"/>
        </w:trPr>
        <w:tc>
          <w:tcPr>
            <w:tcW w:w="9570" w:type="dxa"/>
            <w:shd w:val="clear" w:color="auto" w:fill="D9D9D9" w:themeFill="background1" w:themeFillShade="D9"/>
          </w:tcPr>
          <w:p w:rsidR="00C44233" w:rsidRPr="00826023" w:rsidRDefault="00C44233" w:rsidP="00D87657">
            <w:pPr>
              <w:contextualSpacing/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Основные информационные объекты. Их создание и компьютерная обработка – </w:t>
            </w:r>
            <w:r w:rsidR="003434D6">
              <w:rPr>
                <w:rFonts w:eastAsiaTheme="minorHAnsi"/>
                <w:b/>
                <w:sz w:val="24"/>
                <w:szCs w:val="24"/>
              </w:rPr>
              <w:t>21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 xml:space="preserve"> часов.</w:t>
            </w:r>
          </w:p>
        </w:tc>
      </w:tr>
      <w:tr w:rsidR="00C44233" w:rsidRPr="00826023" w:rsidTr="007858DF">
        <w:trPr>
          <w:jc w:val="center"/>
        </w:trPr>
        <w:tc>
          <w:tcPr>
            <w:tcW w:w="9570" w:type="dxa"/>
          </w:tcPr>
          <w:p w:rsidR="00C44233" w:rsidRPr="00826023" w:rsidRDefault="001A397E" w:rsidP="00D87657">
            <w:pPr>
              <w:widowControl w:val="0"/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Основные информационные объекты, их создание и обработка. Средства и технологии создания и обработки текстовых информационных объектов. Компьютерные словари и системы перевода текстов. Средства и технологии создания и обработки графических информационных объектов.  Компьютерные презентации.</w:t>
            </w:r>
          </w:p>
        </w:tc>
      </w:tr>
      <w:tr w:rsidR="00C44233" w:rsidRPr="00826023" w:rsidTr="00D670D1">
        <w:trPr>
          <w:jc w:val="center"/>
        </w:trPr>
        <w:tc>
          <w:tcPr>
            <w:tcW w:w="9570" w:type="dxa"/>
            <w:shd w:val="clear" w:color="auto" w:fill="D9D9D9" w:themeFill="background1" w:themeFillShade="D9"/>
          </w:tcPr>
          <w:p w:rsidR="00C44233" w:rsidRPr="00826023" w:rsidRDefault="00C44233" w:rsidP="00D87657">
            <w:pPr>
              <w:contextualSpacing/>
              <w:rPr>
                <w:b/>
                <w:sz w:val="24"/>
                <w:szCs w:val="24"/>
              </w:rPr>
            </w:pPr>
            <w:r w:rsidRPr="00826023">
              <w:rPr>
                <w:rFonts w:eastAsiaTheme="minorHAnsi"/>
                <w:b/>
                <w:sz w:val="24"/>
                <w:szCs w:val="24"/>
              </w:rPr>
              <w:t xml:space="preserve">Телекоммуникационные сети. Интернет - </w:t>
            </w:r>
            <w:r w:rsidR="003434D6">
              <w:rPr>
                <w:rFonts w:eastAsiaTheme="minorHAnsi"/>
                <w:b/>
                <w:sz w:val="24"/>
                <w:szCs w:val="24"/>
              </w:rPr>
              <w:t>14</w:t>
            </w:r>
            <w:r w:rsidRPr="00826023">
              <w:rPr>
                <w:rFonts w:eastAsiaTheme="minorHAnsi"/>
                <w:b/>
                <w:sz w:val="24"/>
                <w:szCs w:val="24"/>
              </w:rPr>
              <w:t xml:space="preserve"> часов.</w:t>
            </w:r>
          </w:p>
        </w:tc>
      </w:tr>
      <w:tr w:rsidR="00C44233" w:rsidRPr="00826023" w:rsidTr="007858DF">
        <w:trPr>
          <w:jc w:val="center"/>
        </w:trPr>
        <w:tc>
          <w:tcPr>
            <w:tcW w:w="9570" w:type="dxa"/>
          </w:tcPr>
          <w:p w:rsidR="00C44233" w:rsidRPr="00826023" w:rsidRDefault="001A397E" w:rsidP="00D87657">
            <w:pPr>
              <w:widowControl w:val="0"/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826023">
              <w:rPr>
                <w:sz w:val="24"/>
                <w:szCs w:val="24"/>
              </w:rPr>
              <w:t>Телекоммуникационные сети и Интернет. Поисковые системы в Интернете. Сервисы Интернета. Интернет-телефония. Правовые вопросы Интернета. Безопасность и этика Интернета. Защита информации.</w:t>
            </w:r>
          </w:p>
        </w:tc>
      </w:tr>
    </w:tbl>
    <w:p w:rsidR="00966A66" w:rsidRPr="00133C19" w:rsidRDefault="0041190F" w:rsidP="00D87657">
      <w:pPr>
        <w:ind w:left="708"/>
        <w:contextualSpacing/>
        <w:rPr>
          <w:rFonts w:eastAsiaTheme="majorEastAsia"/>
        </w:rPr>
      </w:pPr>
      <w:r>
        <w:rPr>
          <w:b/>
        </w:rPr>
        <w:lastRenderedPageBreak/>
        <w:t xml:space="preserve"> </w:t>
      </w:r>
    </w:p>
    <w:p w:rsidR="00B32A25" w:rsidRPr="001371CF" w:rsidRDefault="00434D74" w:rsidP="00D87657">
      <w:pPr>
        <w:contextualSpacing/>
        <w:rPr>
          <w:sz w:val="20"/>
          <w:szCs w:val="20"/>
        </w:rPr>
      </w:pPr>
      <w:r w:rsidRPr="001371CF">
        <w:rPr>
          <w:b/>
        </w:rPr>
        <w:t>Система оценки планируемых результатов,  формы и виды контроля,   контрольно-измерительные материалы.</w:t>
      </w:r>
      <w:r w:rsidR="00636680" w:rsidRPr="001371CF">
        <w:rPr>
          <w:b/>
        </w:rPr>
        <w:t xml:space="preserve"> </w:t>
      </w:r>
    </w:p>
    <w:p w:rsidR="00E735E0" w:rsidRPr="001371CF" w:rsidRDefault="00E735E0" w:rsidP="00D87657">
      <w:pPr>
        <w:ind w:firstLine="709"/>
        <w:contextualSpacing/>
        <w:jc w:val="both"/>
      </w:pPr>
      <w:r w:rsidRPr="001371CF">
        <w:rPr>
          <w:spacing w:val="-5"/>
        </w:rPr>
        <w:t>Планируется использование таких педагогических тех</w:t>
      </w:r>
      <w:r w:rsidRPr="001371CF">
        <w:rPr>
          <w:spacing w:val="-5"/>
        </w:rPr>
        <w:softHyphen/>
      </w:r>
      <w:r w:rsidRPr="001371CF">
        <w:t>нологий в преподавании предмета, как дифференцированное обучение, КСО, проблемное обучение,  технология развивающего обучения, тестирование, технология критического мышления, информационно-коммуникационные технологии.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E735E0" w:rsidRPr="001371CF" w:rsidRDefault="00E735E0" w:rsidP="00D87657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02"/>
        <w:gridCol w:w="3650"/>
      </w:tblGrid>
      <w:tr w:rsidR="00E735E0" w:rsidRPr="001371CF" w:rsidTr="000B2A44">
        <w:tc>
          <w:tcPr>
            <w:tcW w:w="2518" w:type="dxa"/>
          </w:tcPr>
          <w:p w:rsidR="00E735E0" w:rsidRPr="001371CF" w:rsidRDefault="00E735E0" w:rsidP="00D87657">
            <w:pPr>
              <w:contextualSpacing/>
              <w:jc w:val="center"/>
              <w:rPr>
                <w:b/>
              </w:rPr>
            </w:pPr>
            <w:r w:rsidRPr="001371CF">
              <w:rPr>
                <w:b/>
              </w:rPr>
              <w:t>Формы и методы, применяемые при обучении</w:t>
            </w:r>
          </w:p>
        </w:tc>
        <w:tc>
          <w:tcPr>
            <w:tcW w:w="3402" w:type="dxa"/>
          </w:tcPr>
          <w:p w:rsidR="00E735E0" w:rsidRPr="001371CF" w:rsidRDefault="00E735E0" w:rsidP="00D87657">
            <w:pPr>
              <w:contextualSpacing/>
              <w:jc w:val="center"/>
              <w:rPr>
                <w:b/>
              </w:rPr>
            </w:pPr>
            <w:r w:rsidRPr="001371CF">
              <w:rPr>
                <w:b/>
              </w:rPr>
              <w:t>Формы контроля знаний, умений, навыков</w:t>
            </w:r>
          </w:p>
        </w:tc>
        <w:tc>
          <w:tcPr>
            <w:tcW w:w="3650" w:type="dxa"/>
          </w:tcPr>
          <w:p w:rsidR="00E735E0" w:rsidRPr="001371CF" w:rsidRDefault="00E735E0" w:rsidP="00D87657">
            <w:pPr>
              <w:contextualSpacing/>
              <w:jc w:val="center"/>
              <w:rPr>
                <w:b/>
              </w:rPr>
            </w:pPr>
            <w:r w:rsidRPr="001371CF">
              <w:rPr>
                <w:b/>
              </w:rPr>
              <w:t>Технологии</w:t>
            </w:r>
          </w:p>
        </w:tc>
      </w:tr>
      <w:tr w:rsidR="00E735E0" w:rsidRPr="001371CF" w:rsidTr="000B2A44">
        <w:tc>
          <w:tcPr>
            <w:tcW w:w="2518" w:type="dxa"/>
          </w:tcPr>
          <w:p w:rsidR="00E735E0" w:rsidRPr="001371CF" w:rsidRDefault="00E735E0" w:rsidP="00D87657">
            <w:pPr>
              <w:pStyle w:val="a4"/>
              <w:numPr>
                <w:ilvl w:val="0"/>
                <w:numId w:val="4"/>
              </w:numPr>
            </w:pPr>
            <w:r w:rsidRPr="001371CF">
              <w:t>индивидуальные;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4"/>
              </w:numPr>
            </w:pPr>
            <w:r w:rsidRPr="001371CF">
              <w:t>групповые;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4"/>
              </w:numPr>
            </w:pPr>
            <w:r w:rsidRPr="001371CF">
              <w:t>индивидуально-групповые;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4"/>
              </w:numPr>
            </w:pPr>
            <w:r w:rsidRPr="001371CF">
              <w:t>фронтальные.</w:t>
            </w:r>
          </w:p>
        </w:tc>
        <w:tc>
          <w:tcPr>
            <w:tcW w:w="3402" w:type="dxa"/>
          </w:tcPr>
          <w:p w:rsidR="00E735E0" w:rsidRPr="001371CF" w:rsidRDefault="00E735E0" w:rsidP="00D87657">
            <w:pPr>
              <w:pStyle w:val="a4"/>
              <w:numPr>
                <w:ilvl w:val="0"/>
                <w:numId w:val="3"/>
              </w:numPr>
            </w:pPr>
            <w:r w:rsidRPr="001371CF">
              <w:t>наблюдение; беседа;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3"/>
              </w:numPr>
            </w:pPr>
            <w:r w:rsidRPr="001371CF">
              <w:t>фронтальный опрос;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3"/>
              </w:numPr>
            </w:pPr>
            <w:r w:rsidRPr="001371CF">
              <w:t>тест; опрос в парах;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3"/>
              </w:numPr>
            </w:pPr>
            <w:r w:rsidRPr="001371CF">
              <w:t>контрольная работа,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3"/>
              </w:numPr>
            </w:pPr>
            <w:r w:rsidRPr="001371CF">
              <w:t>проверочная самостоятельная работа, зачет, практи</w:t>
            </w:r>
            <w:r w:rsidR="0041190F">
              <w:t>ческая работа</w:t>
            </w:r>
            <w:r w:rsidRPr="001371CF">
              <w:t xml:space="preserve"> </w:t>
            </w:r>
            <w:r w:rsidR="0041190F">
              <w:t xml:space="preserve"> </w:t>
            </w:r>
          </w:p>
        </w:tc>
        <w:tc>
          <w:tcPr>
            <w:tcW w:w="3650" w:type="dxa"/>
          </w:tcPr>
          <w:p w:rsidR="00E735E0" w:rsidRPr="001371CF" w:rsidRDefault="00E735E0" w:rsidP="00D87657">
            <w:pPr>
              <w:pStyle w:val="a4"/>
              <w:numPr>
                <w:ilvl w:val="0"/>
                <w:numId w:val="2"/>
              </w:numPr>
            </w:pPr>
            <w:r w:rsidRPr="001371CF">
              <w:t>технология игрового обучения;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2"/>
              </w:numPr>
            </w:pPr>
            <w:r w:rsidRPr="001371CF">
              <w:t>коллективная система обучения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2"/>
              </w:numPr>
            </w:pPr>
            <w:r w:rsidRPr="001371CF">
              <w:t>информационно-коммуникационные технологии;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2"/>
              </w:numPr>
            </w:pPr>
            <w:r w:rsidRPr="001371CF">
              <w:t>развитие исследовательских навыков;</w:t>
            </w:r>
          </w:p>
          <w:p w:rsidR="00E735E0" w:rsidRPr="001371CF" w:rsidRDefault="00E735E0" w:rsidP="00D87657">
            <w:pPr>
              <w:pStyle w:val="a4"/>
              <w:numPr>
                <w:ilvl w:val="0"/>
                <w:numId w:val="2"/>
              </w:numPr>
            </w:pPr>
            <w:r w:rsidRPr="001371CF">
              <w:t>проектные методы обучения.</w:t>
            </w:r>
          </w:p>
        </w:tc>
      </w:tr>
    </w:tbl>
    <w:p w:rsidR="00352F42" w:rsidRPr="001371CF" w:rsidRDefault="00636680" w:rsidP="00D87657">
      <w:pPr>
        <w:shd w:val="clear" w:color="auto" w:fill="FFFFFF"/>
        <w:ind w:right="567" w:firstLine="567"/>
        <w:contextualSpacing/>
        <w:jc w:val="both"/>
      </w:pPr>
      <w:r w:rsidRPr="001371CF">
        <w:t xml:space="preserve"> </w:t>
      </w:r>
    </w:p>
    <w:p w:rsidR="0011621B" w:rsidRPr="001371CF" w:rsidRDefault="0011621B" w:rsidP="00D87657">
      <w:pPr>
        <w:ind w:firstLine="567"/>
        <w:contextualSpacing/>
      </w:pPr>
      <w:r w:rsidRPr="001371CF">
        <w:t>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 школьного курса.</w:t>
      </w:r>
    </w:p>
    <w:p w:rsidR="00597AA6" w:rsidRPr="001371CF" w:rsidRDefault="0011621B" w:rsidP="00D87657">
      <w:pPr>
        <w:shd w:val="clear" w:color="auto" w:fill="FFFFFF"/>
        <w:ind w:right="567" w:firstLine="567"/>
        <w:contextualSpacing/>
        <w:jc w:val="both"/>
      </w:pPr>
      <w:r w:rsidRPr="001371CF">
        <w:t xml:space="preserve">Текущий </w:t>
      </w:r>
      <w:r w:rsidR="002D3E67" w:rsidRPr="001371CF">
        <w:t xml:space="preserve">и итоговый </w:t>
      </w:r>
      <w:r w:rsidRPr="001371CF">
        <w:t xml:space="preserve">контроль  </w:t>
      </w:r>
      <w:r w:rsidR="003311CE" w:rsidRPr="001371CF">
        <w:t xml:space="preserve"> </w:t>
      </w:r>
      <w:r w:rsidRPr="001371CF">
        <w:t>проводит</w:t>
      </w:r>
      <w:r w:rsidR="003311CE" w:rsidRPr="001371CF">
        <w:t>ся</w:t>
      </w:r>
      <w:r w:rsidRPr="001371CF">
        <w:t xml:space="preserve"> по дидактическим материалам, рекомендованным министерством просвещения РФ в соответствии с образовательным стандартом</w:t>
      </w:r>
      <w:r w:rsidR="002D3E67" w:rsidRPr="001371CF">
        <w:t xml:space="preserve"> и входящим в состав УМК.</w:t>
      </w:r>
    </w:p>
    <w:p w:rsidR="00D94B36" w:rsidRDefault="00D94B36" w:rsidP="00D87657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7A53F8" w:rsidRDefault="007A53F8" w:rsidP="00D87657">
      <w:pPr>
        <w:pStyle w:val="a4"/>
        <w:numPr>
          <w:ilvl w:val="0"/>
          <w:numId w:val="10"/>
        </w:numPr>
        <w:rPr>
          <w:b/>
          <w:sz w:val="28"/>
          <w:szCs w:val="28"/>
          <w:lang w:eastAsia="en-US"/>
        </w:rPr>
        <w:sectPr w:rsidR="007A53F8" w:rsidSect="00D87657">
          <w:footerReference w:type="default" r:id="rId8"/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:rsidR="00627923" w:rsidRPr="00D94B36" w:rsidRDefault="00D87657" w:rsidP="00D87657">
      <w:pPr>
        <w:pStyle w:val="1"/>
        <w:ind w:left="360"/>
        <w:contextualSpacing/>
        <w:rPr>
          <w:lang w:eastAsia="en-US"/>
        </w:rPr>
      </w:pPr>
      <w:bookmarkStart w:id="2" w:name="_Toc19429648"/>
      <w:r>
        <w:rPr>
          <w:lang w:eastAsia="en-US"/>
        </w:rPr>
        <w:lastRenderedPageBreak/>
        <w:t>3.</w:t>
      </w:r>
      <w:r w:rsidR="00627923" w:rsidRPr="00D94B36">
        <w:rPr>
          <w:lang w:eastAsia="en-US"/>
        </w:rPr>
        <w:t xml:space="preserve">Раздел «Календарно-тематическое планирование </w:t>
      </w:r>
      <w:r w:rsidR="006B7BFD" w:rsidRPr="00D94B36">
        <w:rPr>
          <w:lang w:eastAsia="en-US"/>
        </w:rPr>
        <w:t xml:space="preserve">курса </w:t>
      </w:r>
      <w:r w:rsidR="0041190F" w:rsidRPr="00D94B36">
        <w:t xml:space="preserve">  информатики 10-11 классов</w:t>
      </w:r>
      <w:r w:rsidR="002167A1" w:rsidRPr="00D94B36">
        <w:rPr>
          <w:lang w:eastAsia="en-US"/>
        </w:rPr>
        <w:t>.</w:t>
      </w:r>
      <w:bookmarkEnd w:id="2"/>
    </w:p>
    <w:p w:rsidR="002167A1" w:rsidRPr="002167A1" w:rsidRDefault="002167A1" w:rsidP="00D87657">
      <w:pPr>
        <w:pStyle w:val="1"/>
        <w:contextualSpacing/>
        <w:rPr>
          <w:lang w:eastAsia="en-US"/>
        </w:rPr>
      </w:pPr>
    </w:p>
    <w:p w:rsidR="002167A1" w:rsidRPr="002167A1" w:rsidRDefault="002167A1" w:rsidP="00D87657">
      <w:pPr>
        <w:contextualSpacing/>
        <w:jc w:val="center"/>
        <w:rPr>
          <w:b/>
        </w:rPr>
      </w:pPr>
      <w:r w:rsidRPr="002167A1">
        <w:rPr>
          <w:b/>
        </w:rPr>
        <w:t xml:space="preserve">Календарно-тематическое планирование курса Информатика и ИКТ, 10 класс, УМК по информатике и ИКТ авторского коллектива А.Г. </w:t>
      </w:r>
      <w:proofErr w:type="spellStart"/>
      <w:r w:rsidRPr="002167A1">
        <w:rPr>
          <w:b/>
        </w:rPr>
        <w:t>Гейна</w:t>
      </w:r>
      <w:proofErr w:type="spellEnd"/>
      <w:r w:rsidRPr="002167A1">
        <w:rPr>
          <w:b/>
        </w:rPr>
        <w:t>,</w:t>
      </w:r>
    </w:p>
    <w:p w:rsidR="002167A1" w:rsidRPr="002167A1" w:rsidRDefault="002167A1" w:rsidP="00D87657">
      <w:pPr>
        <w:contextualSpacing/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tbl>
      <w:tblPr>
        <w:tblW w:w="412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67"/>
        <w:gridCol w:w="7828"/>
        <w:gridCol w:w="851"/>
        <w:gridCol w:w="1134"/>
        <w:gridCol w:w="1275"/>
      </w:tblGrid>
      <w:tr w:rsidR="00CC29B8" w:rsidRPr="007A53F8" w:rsidTr="00CC29B8">
        <w:trPr>
          <w:trHeight w:val="567"/>
          <w:jc w:val="center"/>
        </w:trPr>
        <w:tc>
          <w:tcPr>
            <w:tcW w:w="535" w:type="dxa"/>
            <w:vMerge w:val="restart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829" w:type="dxa"/>
            <w:vMerge w:val="restart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ол</w:t>
            </w:r>
            <w:r w:rsidRPr="007A53F8">
              <w:rPr>
                <w:b/>
                <w:sz w:val="20"/>
                <w:szCs w:val="20"/>
              </w:rPr>
              <w:t>-во часов</w:t>
            </w:r>
          </w:p>
        </w:tc>
        <w:tc>
          <w:tcPr>
            <w:tcW w:w="2409" w:type="dxa"/>
            <w:gridSpan w:val="2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Дата</w:t>
            </w: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  <w:vMerge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9" w:type="dxa"/>
            <w:vMerge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факт</w:t>
            </w: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829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 xml:space="preserve">Глава 1. Информатика как наука.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36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Вводный инструктаж по технике безопасности.</w:t>
            </w:r>
            <w:r>
              <w:rPr>
                <w:sz w:val="20"/>
                <w:szCs w:val="20"/>
              </w:rPr>
              <w:t xml:space="preserve"> </w:t>
            </w:r>
            <w:r w:rsidRPr="007A53F8">
              <w:rPr>
                <w:sz w:val="20"/>
                <w:szCs w:val="20"/>
              </w:rPr>
              <w:t>Информация 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1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A53F8">
              <w:rPr>
                <w:sz w:val="20"/>
                <w:szCs w:val="20"/>
              </w:rPr>
              <w:t>нформационные процессы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1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Язык как средство сохранения и передачи информации.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Кодирование информации. Универсальность двоичного кодирования.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8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Информационное моделирование.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2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353CB4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353CB4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р</w:t>
            </w:r>
            <w:proofErr w:type="spellEnd"/>
            <w:r w:rsidRPr="00353CB4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 xml:space="preserve">1 </w:t>
            </w:r>
            <w:r w:rsidRPr="00353CB4">
              <w:rPr>
                <w:b/>
                <w:sz w:val="20"/>
                <w:szCs w:val="20"/>
              </w:rPr>
              <w:t>«Обработка числовой информации с помощью электронной таблицы».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Системный подход в моделировании.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353CB4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353CB4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353CB4">
              <w:rPr>
                <w:b/>
                <w:sz w:val="20"/>
                <w:szCs w:val="20"/>
              </w:rPr>
              <w:t>р</w:t>
            </w:r>
            <w:proofErr w:type="spellEnd"/>
            <w:r w:rsidRPr="00353CB4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</w:t>
            </w:r>
            <w:r w:rsidRPr="00353CB4">
              <w:rPr>
                <w:b/>
                <w:sz w:val="20"/>
                <w:szCs w:val="20"/>
              </w:rPr>
              <w:t xml:space="preserve"> «Обработка текстовой и графической информации».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97"/>
          <w:jc w:val="center"/>
        </w:trPr>
        <w:tc>
          <w:tcPr>
            <w:tcW w:w="535" w:type="dxa"/>
            <w:shd w:val="clear" w:color="auto" w:fill="FFFFFF" w:themeFill="background1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  <w:shd w:val="clear" w:color="auto" w:fill="FFFFFF" w:themeFill="background1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Алгоритмы и их свойства.</w:t>
            </w:r>
          </w:p>
        </w:tc>
        <w:tc>
          <w:tcPr>
            <w:tcW w:w="851" w:type="dxa"/>
            <w:shd w:val="clear" w:color="auto" w:fill="FFFFFF" w:themeFill="background1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7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65C0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E165C0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E165C0">
              <w:rPr>
                <w:b/>
                <w:sz w:val="20"/>
                <w:szCs w:val="20"/>
              </w:rPr>
              <w:t>р</w:t>
            </w:r>
            <w:proofErr w:type="spellEnd"/>
            <w:r w:rsidRPr="00E165C0">
              <w:rPr>
                <w:b/>
                <w:sz w:val="20"/>
                <w:szCs w:val="20"/>
              </w:rPr>
              <w:t xml:space="preserve"> №3 «Программирование основных алгоритмических конструкций».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20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Формальный исполнитель: автомат.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65C0" w:rsidRDefault="00CC29B8" w:rsidP="00D87657">
            <w:pPr>
              <w:contextualSpacing/>
              <w:rPr>
                <w:sz w:val="20"/>
                <w:szCs w:val="20"/>
              </w:rPr>
            </w:pPr>
            <w:r w:rsidRPr="00E165C0">
              <w:rPr>
                <w:sz w:val="20"/>
                <w:szCs w:val="20"/>
              </w:rPr>
              <w:t>Универсальный исполнитель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65C0" w:rsidRDefault="00CC29B8" w:rsidP="00D87657">
            <w:pPr>
              <w:contextualSpacing/>
              <w:rPr>
                <w:sz w:val="20"/>
                <w:szCs w:val="20"/>
              </w:rPr>
            </w:pPr>
            <w:r w:rsidRPr="00E165C0">
              <w:rPr>
                <w:sz w:val="20"/>
                <w:szCs w:val="20"/>
              </w:rPr>
              <w:t>Основные направления информатики.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7A53F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7A53F8">
              <w:rPr>
                <w:b/>
                <w:sz w:val="20"/>
                <w:szCs w:val="20"/>
              </w:rPr>
              <w:t xml:space="preserve"> №1 по теме «Информатика как наука».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7829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 xml:space="preserve">Информационная деятельность человека и использование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7A53F8">
              <w:rPr>
                <w:b/>
                <w:sz w:val="20"/>
                <w:szCs w:val="20"/>
              </w:rPr>
              <w:t>ней компьютерных технологий.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8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задачи и этапы их решения.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2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Применение компьютера  для решения простейших информационных задач.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52D2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E152D2">
              <w:rPr>
                <w:b/>
                <w:sz w:val="20"/>
                <w:szCs w:val="20"/>
              </w:rPr>
              <w:t>П</w:t>
            </w:r>
            <w:proofErr w:type="gramEnd"/>
            <w:r w:rsidRPr="00E152D2">
              <w:rPr>
                <w:b/>
                <w:sz w:val="20"/>
                <w:szCs w:val="20"/>
              </w:rPr>
              <w:t>/</w:t>
            </w:r>
            <w:proofErr w:type="spellStart"/>
            <w:r w:rsidRPr="00E152D2">
              <w:rPr>
                <w:b/>
                <w:sz w:val="20"/>
                <w:szCs w:val="20"/>
              </w:rPr>
              <w:t>р</w:t>
            </w:r>
            <w:proofErr w:type="spellEnd"/>
            <w:r w:rsidRPr="00E152D2">
              <w:rPr>
                <w:b/>
                <w:sz w:val="20"/>
                <w:szCs w:val="20"/>
              </w:rPr>
              <w:t xml:space="preserve"> №4 «Фактографическая модель «Класс»».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52D2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E152D2">
              <w:rPr>
                <w:b/>
                <w:sz w:val="20"/>
                <w:szCs w:val="20"/>
              </w:rPr>
              <w:t>П</w:t>
            </w:r>
            <w:proofErr w:type="gramEnd"/>
            <w:r w:rsidRPr="00E152D2">
              <w:rPr>
                <w:b/>
                <w:sz w:val="20"/>
                <w:szCs w:val="20"/>
              </w:rPr>
              <w:t>/</w:t>
            </w:r>
            <w:proofErr w:type="spellStart"/>
            <w:r w:rsidRPr="00E152D2">
              <w:rPr>
                <w:b/>
                <w:sz w:val="20"/>
                <w:szCs w:val="20"/>
              </w:rPr>
              <w:t>р</w:t>
            </w:r>
            <w:proofErr w:type="spellEnd"/>
            <w:r w:rsidRPr="00E152D2">
              <w:rPr>
                <w:b/>
                <w:sz w:val="20"/>
                <w:szCs w:val="20"/>
              </w:rPr>
              <w:t xml:space="preserve"> №5 «Поиск информации в базе данных».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52D2" w:rsidRDefault="00CC29B8" w:rsidP="00D87657">
            <w:pPr>
              <w:contextualSpacing/>
              <w:rPr>
                <w:sz w:val="20"/>
                <w:szCs w:val="20"/>
              </w:rPr>
            </w:pPr>
            <w:r w:rsidRPr="00E152D2">
              <w:rPr>
                <w:sz w:val="20"/>
                <w:szCs w:val="20"/>
              </w:rPr>
              <w:t>Эксперимент как способ познания. Компьютерная обработка результатов эксперимента.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152D2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E152D2">
              <w:rPr>
                <w:b/>
                <w:sz w:val="20"/>
                <w:szCs w:val="20"/>
              </w:rPr>
              <w:t>П</w:t>
            </w:r>
            <w:proofErr w:type="gramEnd"/>
            <w:r w:rsidRPr="00E152D2">
              <w:rPr>
                <w:b/>
                <w:sz w:val="20"/>
                <w:szCs w:val="20"/>
              </w:rPr>
              <w:t>/</w:t>
            </w:r>
            <w:proofErr w:type="spellStart"/>
            <w:r w:rsidRPr="00E152D2">
              <w:rPr>
                <w:b/>
                <w:sz w:val="20"/>
                <w:szCs w:val="20"/>
              </w:rPr>
              <w:t>р</w:t>
            </w:r>
            <w:proofErr w:type="spellEnd"/>
            <w:r w:rsidRPr="00E152D2">
              <w:rPr>
                <w:b/>
                <w:sz w:val="20"/>
                <w:szCs w:val="20"/>
              </w:rPr>
              <w:t xml:space="preserve"> №6 «Компьютерная обработка экспериментальных данных».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6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как форма организации процедурной информации</w:t>
            </w:r>
            <w:r w:rsidRPr="007A53F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6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8617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786178">
              <w:rPr>
                <w:b/>
                <w:sz w:val="20"/>
                <w:szCs w:val="20"/>
              </w:rPr>
              <w:t>П</w:t>
            </w:r>
            <w:proofErr w:type="gramEnd"/>
            <w:r w:rsidRPr="00786178">
              <w:rPr>
                <w:b/>
                <w:sz w:val="20"/>
                <w:szCs w:val="20"/>
              </w:rPr>
              <w:t>/</w:t>
            </w:r>
            <w:proofErr w:type="spellStart"/>
            <w:r w:rsidRPr="00786178">
              <w:rPr>
                <w:b/>
                <w:sz w:val="20"/>
                <w:szCs w:val="20"/>
              </w:rPr>
              <w:t>р</w:t>
            </w:r>
            <w:proofErr w:type="spellEnd"/>
            <w:r w:rsidRPr="00786178">
              <w:rPr>
                <w:b/>
                <w:sz w:val="20"/>
                <w:szCs w:val="20"/>
              </w:rPr>
              <w:t xml:space="preserve"> №7 «Метод пошаговой детализации».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Рекуррентные соотношения и рекурсивные алгоритмы.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8617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786178">
              <w:rPr>
                <w:b/>
                <w:sz w:val="20"/>
                <w:szCs w:val="20"/>
              </w:rPr>
              <w:t>П</w:t>
            </w:r>
            <w:proofErr w:type="gramEnd"/>
            <w:r w:rsidRPr="00786178">
              <w:rPr>
                <w:b/>
                <w:sz w:val="20"/>
                <w:szCs w:val="20"/>
              </w:rPr>
              <w:t>/</w:t>
            </w:r>
            <w:proofErr w:type="spellStart"/>
            <w:r w:rsidRPr="00786178">
              <w:rPr>
                <w:b/>
                <w:sz w:val="20"/>
                <w:szCs w:val="20"/>
              </w:rPr>
              <w:t>р</w:t>
            </w:r>
            <w:proofErr w:type="spellEnd"/>
            <w:r w:rsidRPr="00786178">
              <w:rPr>
                <w:b/>
                <w:sz w:val="20"/>
                <w:szCs w:val="20"/>
              </w:rPr>
              <w:t xml:space="preserve"> №8 «Рекуррентные соотношения и рекурсивные алгоритмы».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86178" w:rsidRDefault="00CC29B8" w:rsidP="00D87657">
            <w:pPr>
              <w:contextualSpacing/>
              <w:rPr>
                <w:sz w:val="20"/>
                <w:szCs w:val="20"/>
              </w:rPr>
            </w:pPr>
            <w:r w:rsidRPr="00786178">
              <w:rPr>
                <w:sz w:val="20"/>
                <w:szCs w:val="20"/>
              </w:rPr>
              <w:t>От переменной к массиву.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8617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786178">
              <w:rPr>
                <w:b/>
                <w:sz w:val="20"/>
                <w:szCs w:val="20"/>
              </w:rPr>
              <w:t>П</w:t>
            </w:r>
            <w:proofErr w:type="gramEnd"/>
            <w:r w:rsidRPr="00786178">
              <w:rPr>
                <w:b/>
                <w:sz w:val="20"/>
                <w:szCs w:val="20"/>
              </w:rPr>
              <w:t>/</w:t>
            </w:r>
            <w:proofErr w:type="spellStart"/>
            <w:r w:rsidRPr="00786178">
              <w:rPr>
                <w:b/>
                <w:sz w:val="20"/>
                <w:szCs w:val="20"/>
              </w:rPr>
              <w:t>р</w:t>
            </w:r>
            <w:proofErr w:type="spellEnd"/>
            <w:r w:rsidRPr="00786178">
              <w:rPr>
                <w:b/>
                <w:sz w:val="20"/>
                <w:szCs w:val="20"/>
              </w:rPr>
              <w:t xml:space="preserve"> №9 «Программы для обработки массивов».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 м</w:t>
            </w:r>
            <w:r w:rsidRPr="007A53F8">
              <w:rPr>
                <w:sz w:val="20"/>
                <w:szCs w:val="20"/>
              </w:rPr>
              <w:t>етод</w:t>
            </w:r>
            <w:r>
              <w:rPr>
                <w:sz w:val="20"/>
                <w:szCs w:val="20"/>
              </w:rPr>
              <w:t>ом</w:t>
            </w:r>
            <w:r w:rsidRPr="007A5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половинного </w:t>
            </w:r>
            <w:r w:rsidRPr="007A53F8">
              <w:rPr>
                <w:sz w:val="20"/>
                <w:szCs w:val="20"/>
              </w:rPr>
              <w:t>деления.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8617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786178">
              <w:rPr>
                <w:b/>
                <w:sz w:val="20"/>
                <w:szCs w:val="20"/>
              </w:rPr>
              <w:t>П</w:t>
            </w:r>
            <w:proofErr w:type="gramEnd"/>
            <w:r w:rsidRPr="00786178">
              <w:rPr>
                <w:b/>
                <w:sz w:val="20"/>
                <w:szCs w:val="20"/>
              </w:rPr>
              <w:t>/</w:t>
            </w:r>
            <w:proofErr w:type="spellStart"/>
            <w:r w:rsidRPr="00786178">
              <w:rPr>
                <w:b/>
                <w:sz w:val="20"/>
                <w:szCs w:val="20"/>
              </w:rPr>
              <w:t>р</w:t>
            </w:r>
            <w:proofErr w:type="spellEnd"/>
            <w:r w:rsidRPr="00786178">
              <w:rPr>
                <w:b/>
                <w:sz w:val="20"/>
                <w:szCs w:val="20"/>
              </w:rPr>
              <w:t xml:space="preserve"> №10 «Решение уравнений».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информации</w:t>
            </w:r>
            <w:r w:rsidRPr="007A53F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Контрольная работа №2 по теме «Информационная деятельность человека</w:t>
            </w:r>
          </w:p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и использование в н</w:t>
            </w:r>
            <w:r>
              <w:rPr>
                <w:b/>
                <w:sz w:val="20"/>
                <w:szCs w:val="20"/>
              </w:rPr>
              <w:t>ей</w:t>
            </w:r>
            <w:r w:rsidRPr="007A53F8">
              <w:rPr>
                <w:b/>
                <w:sz w:val="20"/>
                <w:szCs w:val="20"/>
              </w:rPr>
              <w:t xml:space="preserve"> компьютерных технологий».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3"/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829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Моделирование процессов живой и неживой природы.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Моделирование физических процессов.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  <w:vAlign w:val="bottom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Компьютерное  исследование  модели  движения  в среде с сопротивлением.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5550E1">
              <w:rPr>
                <w:b/>
                <w:sz w:val="20"/>
                <w:szCs w:val="20"/>
              </w:rPr>
              <w:t>П</w:t>
            </w:r>
            <w:proofErr w:type="gramEnd"/>
            <w:r w:rsidRPr="005550E1">
              <w:rPr>
                <w:b/>
                <w:sz w:val="20"/>
                <w:szCs w:val="20"/>
              </w:rPr>
              <w:t>/</w:t>
            </w:r>
            <w:proofErr w:type="spellStart"/>
            <w:r w:rsidRPr="005550E1">
              <w:rPr>
                <w:b/>
                <w:sz w:val="20"/>
                <w:szCs w:val="20"/>
              </w:rPr>
              <w:t>р</w:t>
            </w:r>
            <w:proofErr w:type="spellEnd"/>
            <w:r w:rsidRPr="005550E1">
              <w:rPr>
                <w:b/>
                <w:sz w:val="20"/>
                <w:szCs w:val="20"/>
              </w:rPr>
              <w:t xml:space="preserve"> №11 «Модель движения в среде с сопротивлением».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Моделирование процессов в биологии.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proofErr w:type="gramStart"/>
            <w:r w:rsidRPr="005550E1">
              <w:rPr>
                <w:b/>
                <w:sz w:val="20"/>
                <w:szCs w:val="20"/>
              </w:rPr>
              <w:t>П</w:t>
            </w:r>
            <w:proofErr w:type="gramEnd"/>
            <w:r w:rsidRPr="005550E1">
              <w:rPr>
                <w:b/>
                <w:sz w:val="20"/>
                <w:szCs w:val="20"/>
              </w:rPr>
              <w:t>/</w:t>
            </w:r>
            <w:proofErr w:type="spellStart"/>
            <w:r w:rsidRPr="005550E1">
              <w:rPr>
                <w:b/>
                <w:sz w:val="20"/>
                <w:szCs w:val="20"/>
              </w:rPr>
              <w:t>р</w:t>
            </w:r>
            <w:proofErr w:type="spellEnd"/>
            <w:r w:rsidRPr="005550E1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2</w:t>
            </w:r>
            <w:r w:rsidRPr="005550E1">
              <w:rPr>
                <w:b/>
                <w:sz w:val="20"/>
                <w:szCs w:val="20"/>
              </w:rPr>
              <w:t xml:space="preserve"> «Модел</w:t>
            </w:r>
            <w:r>
              <w:rPr>
                <w:b/>
                <w:sz w:val="20"/>
                <w:szCs w:val="20"/>
              </w:rPr>
              <w:t>и</w:t>
            </w:r>
            <w:r w:rsidRPr="005550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неограниченного и ограниченного роста</w:t>
            </w:r>
            <w:r w:rsidRPr="005550E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sz w:val="20"/>
                <w:szCs w:val="20"/>
              </w:rPr>
            </w:pPr>
            <w:r w:rsidRPr="005550E1">
              <w:rPr>
                <w:sz w:val="20"/>
                <w:szCs w:val="20"/>
              </w:rPr>
              <w:t>Границы адекватности модели.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5550E1">
              <w:rPr>
                <w:b/>
                <w:sz w:val="20"/>
                <w:szCs w:val="20"/>
              </w:rPr>
              <w:t>П</w:t>
            </w:r>
            <w:proofErr w:type="gramEnd"/>
            <w:r w:rsidRPr="005550E1">
              <w:rPr>
                <w:b/>
                <w:sz w:val="20"/>
                <w:szCs w:val="20"/>
              </w:rPr>
              <w:t>/</w:t>
            </w:r>
            <w:proofErr w:type="spellStart"/>
            <w:r w:rsidRPr="005550E1">
              <w:rPr>
                <w:b/>
                <w:sz w:val="20"/>
                <w:szCs w:val="20"/>
              </w:rPr>
              <w:t>р</w:t>
            </w:r>
            <w:proofErr w:type="spellEnd"/>
            <w:r w:rsidRPr="005550E1">
              <w:rPr>
                <w:b/>
                <w:sz w:val="20"/>
                <w:szCs w:val="20"/>
              </w:rPr>
              <w:t xml:space="preserve"> №13 «Поиск границ адекватности».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9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sz w:val="20"/>
                <w:szCs w:val="20"/>
              </w:rPr>
            </w:pPr>
            <w:r w:rsidRPr="005550E1">
              <w:rPr>
                <w:sz w:val="20"/>
                <w:szCs w:val="20"/>
              </w:rPr>
              <w:t>Моделирование эпидемии гриппа.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sz w:val="20"/>
                <w:szCs w:val="20"/>
              </w:rPr>
            </w:pPr>
            <w:proofErr w:type="gramStart"/>
            <w:r w:rsidRPr="005550E1">
              <w:rPr>
                <w:b/>
                <w:sz w:val="20"/>
                <w:szCs w:val="20"/>
              </w:rPr>
              <w:t>П</w:t>
            </w:r>
            <w:proofErr w:type="gramEnd"/>
            <w:r w:rsidRPr="005550E1">
              <w:rPr>
                <w:b/>
                <w:sz w:val="20"/>
                <w:szCs w:val="20"/>
              </w:rPr>
              <w:t>/</w:t>
            </w:r>
            <w:proofErr w:type="spellStart"/>
            <w:r w:rsidRPr="005550E1">
              <w:rPr>
                <w:b/>
                <w:sz w:val="20"/>
                <w:szCs w:val="20"/>
              </w:rPr>
              <w:t>р</w:t>
            </w:r>
            <w:proofErr w:type="spellEnd"/>
            <w:r w:rsidRPr="005550E1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4</w:t>
            </w:r>
            <w:r w:rsidRPr="005550E1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Компьютерная модель эпидемии </w:t>
            </w:r>
            <w:proofErr w:type="spellStart"/>
            <w:r>
              <w:rPr>
                <w:b/>
                <w:sz w:val="20"/>
                <w:szCs w:val="20"/>
              </w:rPr>
              <w:t>грипа</w:t>
            </w:r>
            <w:proofErr w:type="spellEnd"/>
            <w:r w:rsidRPr="005550E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Вероятностные задачи.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5550E1" w:rsidRDefault="00CC29B8" w:rsidP="00D87657">
            <w:pPr>
              <w:contextualSpacing/>
              <w:rPr>
                <w:sz w:val="20"/>
                <w:szCs w:val="20"/>
              </w:rPr>
            </w:pPr>
            <w:r w:rsidRPr="000D3591">
              <w:rPr>
                <w:sz w:val="20"/>
                <w:szCs w:val="20"/>
              </w:rPr>
              <w:t>Датчики случайных чисел</w:t>
            </w:r>
            <w:r>
              <w:rPr>
                <w:sz w:val="20"/>
                <w:szCs w:val="20"/>
              </w:rPr>
              <w:t xml:space="preserve"> и псевдослучайные последовательности.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0D3591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D3591">
              <w:rPr>
                <w:b/>
                <w:sz w:val="20"/>
                <w:szCs w:val="20"/>
              </w:rPr>
              <w:t>П</w:t>
            </w:r>
            <w:proofErr w:type="gramEnd"/>
            <w:r w:rsidRPr="000D3591">
              <w:rPr>
                <w:b/>
                <w:sz w:val="20"/>
                <w:szCs w:val="20"/>
              </w:rPr>
              <w:t>/</w:t>
            </w:r>
            <w:proofErr w:type="spellStart"/>
            <w:r w:rsidRPr="000D3591">
              <w:rPr>
                <w:b/>
                <w:sz w:val="20"/>
                <w:szCs w:val="20"/>
              </w:rPr>
              <w:t>р</w:t>
            </w:r>
            <w:proofErr w:type="spellEnd"/>
            <w:r w:rsidRPr="000D3591">
              <w:rPr>
                <w:b/>
                <w:sz w:val="20"/>
                <w:szCs w:val="20"/>
              </w:rPr>
              <w:t xml:space="preserve"> №15 «Проверяем датчик случайных чисел».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0D3591" w:rsidRDefault="00CC29B8" w:rsidP="00D87657">
            <w:pPr>
              <w:contextualSpacing/>
              <w:rPr>
                <w:sz w:val="20"/>
                <w:szCs w:val="20"/>
              </w:rPr>
            </w:pPr>
            <w:r w:rsidRPr="000D3591">
              <w:rPr>
                <w:sz w:val="20"/>
                <w:szCs w:val="20"/>
              </w:rPr>
              <w:t>Моделирование случайных процессов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5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  <w:u w:val="single"/>
              </w:rPr>
            </w:pPr>
            <w:proofErr w:type="gramStart"/>
            <w:r w:rsidRPr="000D3591">
              <w:rPr>
                <w:b/>
                <w:sz w:val="20"/>
                <w:szCs w:val="20"/>
              </w:rPr>
              <w:t>П</w:t>
            </w:r>
            <w:proofErr w:type="gramEnd"/>
            <w:r w:rsidRPr="000D3591">
              <w:rPr>
                <w:b/>
                <w:sz w:val="20"/>
                <w:szCs w:val="20"/>
              </w:rPr>
              <w:t>/</w:t>
            </w:r>
            <w:proofErr w:type="spellStart"/>
            <w:r w:rsidRPr="000D3591">
              <w:rPr>
                <w:b/>
                <w:sz w:val="20"/>
                <w:szCs w:val="20"/>
              </w:rPr>
              <w:t>р</w:t>
            </w:r>
            <w:proofErr w:type="spellEnd"/>
            <w:r w:rsidRPr="000D3591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6</w:t>
            </w:r>
            <w:r w:rsidRPr="000D3591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Компьютерная модель системы массового обслуживания</w:t>
            </w:r>
            <w:r w:rsidRPr="000D359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6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  <w:u w:val="single"/>
              </w:rPr>
            </w:pPr>
            <w:proofErr w:type="gramStart"/>
            <w:r w:rsidRPr="000D3591">
              <w:rPr>
                <w:b/>
                <w:sz w:val="20"/>
                <w:szCs w:val="20"/>
              </w:rPr>
              <w:t>П</w:t>
            </w:r>
            <w:proofErr w:type="gramEnd"/>
            <w:r w:rsidRPr="000D3591">
              <w:rPr>
                <w:b/>
                <w:sz w:val="20"/>
                <w:szCs w:val="20"/>
              </w:rPr>
              <w:t>/</w:t>
            </w:r>
            <w:proofErr w:type="spellStart"/>
            <w:r w:rsidRPr="000D3591">
              <w:rPr>
                <w:b/>
                <w:sz w:val="20"/>
                <w:szCs w:val="20"/>
              </w:rPr>
              <w:t>р</w:t>
            </w:r>
            <w:proofErr w:type="spellEnd"/>
            <w:r w:rsidRPr="000D3591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7</w:t>
            </w:r>
            <w:r w:rsidRPr="000D3591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Моделирование броуновского движения</w:t>
            </w:r>
            <w:r w:rsidRPr="000D359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E7CAE" w:rsidRDefault="00CC29B8" w:rsidP="00D87657">
            <w:pPr>
              <w:contextualSpacing/>
              <w:rPr>
                <w:sz w:val="20"/>
                <w:szCs w:val="20"/>
              </w:rPr>
            </w:pPr>
            <w:r w:rsidRPr="00DE7CAE">
              <w:rPr>
                <w:sz w:val="20"/>
                <w:szCs w:val="20"/>
              </w:rPr>
              <w:t>Метод Монте-Карло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E7CAE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DE7CAE">
              <w:rPr>
                <w:b/>
                <w:sz w:val="20"/>
                <w:szCs w:val="20"/>
              </w:rPr>
              <w:t>П</w:t>
            </w:r>
            <w:proofErr w:type="gramEnd"/>
            <w:r w:rsidRPr="00DE7CAE">
              <w:rPr>
                <w:b/>
                <w:sz w:val="20"/>
                <w:szCs w:val="20"/>
              </w:rPr>
              <w:t>/</w:t>
            </w:r>
            <w:proofErr w:type="spellStart"/>
            <w:r w:rsidRPr="00DE7CAE">
              <w:rPr>
                <w:b/>
                <w:sz w:val="20"/>
                <w:szCs w:val="20"/>
              </w:rPr>
              <w:t>р</w:t>
            </w:r>
            <w:proofErr w:type="spellEnd"/>
            <w:r w:rsidRPr="00DE7CAE">
              <w:rPr>
                <w:b/>
                <w:sz w:val="20"/>
                <w:szCs w:val="20"/>
              </w:rPr>
              <w:t xml:space="preserve"> №18 «Вычисление площадей и объёмов методом Монте-Карло».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E7CAE" w:rsidRDefault="00CC29B8" w:rsidP="00D87657">
            <w:pPr>
              <w:contextualSpacing/>
              <w:rPr>
                <w:sz w:val="20"/>
                <w:szCs w:val="20"/>
              </w:rPr>
            </w:pPr>
            <w:r w:rsidRPr="00DE7CAE">
              <w:rPr>
                <w:sz w:val="20"/>
                <w:szCs w:val="20"/>
              </w:rPr>
              <w:t xml:space="preserve">Еще раз об измерении </w:t>
            </w:r>
            <w:proofErr w:type="spellStart"/>
            <w:r w:rsidRPr="00DE7CAE">
              <w:rPr>
                <w:sz w:val="20"/>
                <w:szCs w:val="20"/>
              </w:rPr>
              <w:t>количестка</w:t>
            </w:r>
            <w:proofErr w:type="spellEnd"/>
            <w:r w:rsidRPr="00DE7CAE">
              <w:rPr>
                <w:sz w:val="20"/>
                <w:szCs w:val="20"/>
              </w:rPr>
              <w:t xml:space="preserve"> информации.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Контрольная работа №3 по теме «Моделирование процессов живой и неживой природы».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6"/>
          <w:jc w:val="center"/>
        </w:trPr>
        <w:tc>
          <w:tcPr>
            <w:tcW w:w="53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829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Логико-математические модели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7A53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C29B8" w:rsidRPr="007A53F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6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</w:t>
            </w:r>
            <w:r w:rsidRPr="007A53F8">
              <w:rPr>
                <w:sz w:val="20"/>
                <w:szCs w:val="20"/>
              </w:rPr>
              <w:t>одел</w:t>
            </w:r>
            <w:r>
              <w:rPr>
                <w:sz w:val="20"/>
                <w:szCs w:val="20"/>
              </w:rPr>
              <w:t>ей</w:t>
            </w:r>
            <w:r w:rsidRPr="007A53F8">
              <w:rPr>
                <w:sz w:val="20"/>
                <w:szCs w:val="20"/>
              </w:rPr>
              <w:t xml:space="preserve"> искусственного интеллекта.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логики высказываний.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4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Законы алгебры высказывания.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0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10EF0" w:rsidRDefault="00CC29B8" w:rsidP="00D87657">
            <w:pPr>
              <w:contextualSpacing/>
              <w:rPr>
                <w:sz w:val="20"/>
                <w:szCs w:val="20"/>
              </w:rPr>
            </w:pPr>
            <w:r w:rsidRPr="00710EF0">
              <w:rPr>
                <w:sz w:val="20"/>
                <w:szCs w:val="20"/>
              </w:rPr>
              <w:t>Как построить логическую формулу.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EF52BC" w:rsidRDefault="00CC29B8" w:rsidP="00D87657">
            <w:pPr>
              <w:contextualSpacing/>
              <w:rPr>
                <w:sz w:val="20"/>
                <w:szCs w:val="20"/>
              </w:rPr>
            </w:pPr>
            <w:r w:rsidRPr="00EF52BC">
              <w:rPr>
                <w:sz w:val="20"/>
                <w:szCs w:val="20"/>
              </w:rPr>
              <w:t>Решение логических задач средствами математической логики.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8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  <w:u w:val="single"/>
              </w:rPr>
            </w:pPr>
            <w:proofErr w:type="gramStart"/>
            <w:r w:rsidRPr="00DE7CAE">
              <w:rPr>
                <w:b/>
                <w:sz w:val="20"/>
                <w:szCs w:val="20"/>
              </w:rPr>
              <w:t>П</w:t>
            </w:r>
            <w:proofErr w:type="gramEnd"/>
            <w:r w:rsidRPr="00DE7CAE">
              <w:rPr>
                <w:b/>
                <w:sz w:val="20"/>
                <w:szCs w:val="20"/>
              </w:rPr>
              <w:t>/</w:t>
            </w:r>
            <w:proofErr w:type="spellStart"/>
            <w:r w:rsidRPr="00DE7CAE">
              <w:rPr>
                <w:b/>
                <w:sz w:val="20"/>
                <w:szCs w:val="20"/>
              </w:rPr>
              <w:t>р</w:t>
            </w:r>
            <w:proofErr w:type="spellEnd"/>
            <w:r w:rsidRPr="00DE7CAE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9</w:t>
            </w:r>
            <w:r w:rsidRPr="00DE7CA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Компьютерное исследование логических формул».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Реляционные модели.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отношения.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3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функции и логические выражения.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16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96253C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Логика СУБД </w:t>
            </w:r>
            <w:r>
              <w:rPr>
                <w:sz w:val="20"/>
                <w:szCs w:val="20"/>
                <w:lang w:val="en-US"/>
              </w:rPr>
              <w:t>Access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1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96253C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96253C"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№20 «Соединение таблиц в </w:t>
            </w:r>
            <w:r w:rsidRPr="0096253C">
              <w:rPr>
                <w:b/>
                <w:sz w:val="20"/>
                <w:szCs w:val="20"/>
                <w:lang w:val="en-US"/>
              </w:rPr>
              <w:t>Access</w:t>
            </w:r>
            <w:r w:rsidRPr="0096253C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6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A53F8">
              <w:rPr>
                <w:sz w:val="20"/>
                <w:szCs w:val="20"/>
              </w:rPr>
              <w:t>азы знаний</w:t>
            </w:r>
            <w:r>
              <w:rPr>
                <w:sz w:val="20"/>
                <w:szCs w:val="20"/>
              </w:rPr>
              <w:t xml:space="preserve"> и э</w:t>
            </w:r>
            <w:r w:rsidRPr="007A53F8">
              <w:rPr>
                <w:sz w:val="20"/>
                <w:szCs w:val="20"/>
              </w:rPr>
              <w:t>кспертные системы</w:t>
            </w:r>
            <w:r>
              <w:rPr>
                <w:sz w:val="20"/>
                <w:szCs w:val="20"/>
              </w:rPr>
              <w:t>.</w:t>
            </w:r>
            <w:r w:rsidRPr="007A53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27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96253C" w:rsidRDefault="00CC29B8" w:rsidP="00D87657">
            <w:pPr>
              <w:contextualSpacing/>
              <w:rPr>
                <w:sz w:val="20"/>
                <w:szCs w:val="20"/>
              </w:rPr>
            </w:pPr>
            <w:r w:rsidRPr="0096253C">
              <w:rPr>
                <w:sz w:val="20"/>
                <w:szCs w:val="20"/>
              </w:rPr>
              <w:t>Реляционная модель экспертной системы.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03337F">
        <w:trPr>
          <w:trHeight w:val="253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  <w:u w:val="single"/>
              </w:rPr>
            </w:pPr>
            <w:proofErr w:type="gramStart"/>
            <w:r w:rsidRPr="0096253C"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№2</w:t>
            </w:r>
            <w:r>
              <w:rPr>
                <w:b/>
                <w:sz w:val="20"/>
                <w:szCs w:val="20"/>
              </w:rPr>
              <w:t>1</w:t>
            </w:r>
            <w:r w:rsidRPr="0096253C">
              <w:rPr>
                <w:b/>
                <w:sz w:val="20"/>
                <w:szCs w:val="20"/>
              </w:rPr>
              <w:t xml:space="preserve"> «Со</w:t>
            </w:r>
            <w:r>
              <w:rPr>
                <w:b/>
                <w:sz w:val="20"/>
                <w:szCs w:val="20"/>
              </w:rPr>
              <w:t xml:space="preserve">здание экспертной системы с помощью </w:t>
            </w:r>
            <w:r w:rsidRPr="0096253C">
              <w:rPr>
                <w:b/>
                <w:sz w:val="20"/>
                <w:szCs w:val="20"/>
                <w:lang w:val="en-US"/>
              </w:rPr>
              <w:t>Access</w:t>
            </w:r>
            <w:r w:rsidRPr="0096253C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03337F">
        <w:trPr>
          <w:trHeight w:val="271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C6F78" w:rsidRDefault="00CC29B8" w:rsidP="00D87657">
            <w:pPr>
              <w:contextualSpacing/>
              <w:rPr>
                <w:sz w:val="20"/>
                <w:szCs w:val="20"/>
              </w:rPr>
            </w:pPr>
            <w:r w:rsidRPr="00DC6F78">
              <w:rPr>
                <w:sz w:val="20"/>
                <w:szCs w:val="20"/>
              </w:rPr>
              <w:t>Знакомимся с логическим программированием.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03337F">
        <w:trPr>
          <w:trHeight w:val="275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C6F78" w:rsidRDefault="00CC29B8" w:rsidP="00D87657">
            <w:pPr>
              <w:contextualSpacing/>
              <w:rPr>
                <w:sz w:val="20"/>
                <w:szCs w:val="20"/>
              </w:rPr>
            </w:pPr>
            <w:r w:rsidRPr="00DC6F78">
              <w:rPr>
                <w:sz w:val="20"/>
                <w:szCs w:val="20"/>
              </w:rPr>
              <w:t>Запросы в базе знаний на Прологе.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CC29B8">
        <w:trPr>
          <w:trHeight w:val="56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DC6F78" w:rsidRDefault="00CC29B8" w:rsidP="00D87657">
            <w:pPr>
              <w:contextualSpacing/>
              <w:rPr>
                <w:sz w:val="20"/>
                <w:szCs w:val="20"/>
              </w:rPr>
            </w:pPr>
            <w:r w:rsidRPr="00DC6F78">
              <w:rPr>
                <w:sz w:val="20"/>
                <w:szCs w:val="20"/>
              </w:rPr>
              <w:t>Встроенные предикаты в логических языках программирования. Простейшие программы.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03337F">
        <w:trPr>
          <w:trHeight w:val="259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  <w:u w:val="single"/>
              </w:rPr>
            </w:pPr>
            <w:r w:rsidRPr="007A53F8">
              <w:rPr>
                <w:b/>
                <w:sz w:val="20"/>
                <w:szCs w:val="20"/>
              </w:rPr>
              <w:t>Контрольная работа №4 по теме «Логико-математические модели».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7A53F8" w:rsidTr="0003337F">
        <w:trPr>
          <w:trHeight w:val="277"/>
          <w:jc w:val="center"/>
        </w:trPr>
        <w:tc>
          <w:tcPr>
            <w:tcW w:w="535" w:type="dxa"/>
          </w:tcPr>
          <w:p w:rsidR="00CC29B8" w:rsidRPr="007A53F8" w:rsidRDefault="00CC29B8" w:rsidP="00D8765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Default="00CC29B8" w:rsidP="00D8765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19)</w:t>
            </w:r>
          </w:p>
          <w:p w:rsidR="00CC29B8" w:rsidRPr="00A53FE1" w:rsidRDefault="00CC29B8" w:rsidP="00D8765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851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  <w:r w:rsidRPr="007A53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29B8" w:rsidRPr="007A53F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</w:tbl>
    <w:p w:rsidR="002167A1" w:rsidRDefault="002167A1" w:rsidP="00D87657">
      <w:pPr>
        <w:contextualSpacing/>
        <w:jc w:val="center"/>
        <w:rPr>
          <w:b/>
        </w:rPr>
      </w:pPr>
    </w:p>
    <w:p w:rsidR="002167A1" w:rsidRDefault="002167A1" w:rsidP="00D87657">
      <w:pPr>
        <w:ind w:left="360"/>
        <w:contextualSpacing/>
        <w:rPr>
          <w:b/>
          <w:lang w:eastAsia="en-US"/>
        </w:rPr>
      </w:pPr>
    </w:p>
    <w:p w:rsidR="002745AE" w:rsidRDefault="002745AE" w:rsidP="00D87657">
      <w:pPr>
        <w:ind w:left="360"/>
        <w:contextualSpacing/>
        <w:rPr>
          <w:b/>
          <w:lang w:eastAsia="en-US"/>
        </w:rPr>
      </w:pPr>
    </w:p>
    <w:p w:rsidR="002745AE" w:rsidRDefault="002745AE" w:rsidP="00D87657">
      <w:pPr>
        <w:ind w:left="360"/>
        <w:contextualSpacing/>
        <w:rPr>
          <w:b/>
          <w:lang w:eastAsia="en-US"/>
        </w:rPr>
      </w:pPr>
    </w:p>
    <w:p w:rsidR="0003337F" w:rsidRDefault="0003337F" w:rsidP="00D87657">
      <w:pPr>
        <w:ind w:left="360"/>
        <w:contextualSpacing/>
        <w:rPr>
          <w:b/>
          <w:lang w:eastAsia="en-US"/>
        </w:rPr>
      </w:pPr>
    </w:p>
    <w:p w:rsidR="0003337F" w:rsidRDefault="0003337F" w:rsidP="00D87657">
      <w:pPr>
        <w:ind w:left="360"/>
        <w:contextualSpacing/>
        <w:rPr>
          <w:b/>
          <w:lang w:eastAsia="en-US"/>
        </w:rPr>
      </w:pPr>
    </w:p>
    <w:p w:rsidR="0003337F" w:rsidRDefault="0003337F" w:rsidP="00D87657">
      <w:pPr>
        <w:ind w:left="360"/>
        <w:contextualSpacing/>
        <w:rPr>
          <w:b/>
          <w:lang w:eastAsia="en-US"/>
        </w:rPr>
      </w:pPr>
    </w:p>
    <w:p w:rsidR="0003337F" w:rsidRDefault="0003337F" w:rsidP="00D87657">
      <w:pPr>
        <w:ind w:left="360"/>
        <w:contextualSpacing/>
        <w:rPr>
          <w:b/>
          <w:lang w:eastAsia="en-US"/>
        </w:rPr>
      </w:pPr>
    </w:p>
    <w:p w:rsidR="0003337F" w:rsidRDefault="0003337F" w:rsidP="00D87657">
      <w:pPr>
        <w:ind w:left="360"/>
        <w:contextualSpacing/>
        <w:rPr>
          <w:b/>
          <w:lang w:eastAsia="en-US"/>
        </w:rPr>
      </w:pPr>
    </w:p>
    <w:p w:rsidR="002745AE" w:rsidRDefault="002745AE" w:rsidP="00D87657">
      <w:pPr>
        <w:ind w:left="360"/>
        <w:contextualSpacing/>
        <w:rPr>
          <w:b/>
          <w:lang w:eastAsia="en-US"/>
        </w:rPr>
      </w:pPr>
    </w:p>
    <w:p w:rsidR="002167A1" w:rsidRPr="002167A1" w:rsidRDefault="002167A1" w:rsidP="00D87657">
      <w:pPr>
        <w:contextualSpacing/>
        <w:jc w:val="center"/>
        <w:rPr>
          <w:b/>
        </w:rPr>
      </w:pPr>
      <w:r w:rsidRPr="002167A1">
        <w:rPr>
          <w:b/>
        </w:rPr>
        <w:lastRenderedPageBreak/>
        <w:t>Календарно-тематическое планирование курса Информатика и ИКТ, 1</w:t>
      </w:r>
      <w:r>
        <w:rPr>
          <w:b/>
        </w:rPr>
        <w:t>1</w:t>
      </w:r>
      <w:r w:rsidRPr="002167A1">
        <w:rPr>
          <w:b/>
        </w:rPr>
        <w:t xml:space="preserve"> класс, УМК по информатике и ИКТ авторского коллектива А.Г. </w:t>
      </w:r>
      <w:proofErr w:type="spellStart"/>
      <w:r w:rsidRPr="002167A1">
        <w:rPr>
          <w:b/>
        </w:rPr>
        <w:t>Гейна</w:t>
      </w:r>
      <w:proofErr w:type="spellEnd"/>
      <w:r w:rsidRPr="002167A1">
        <w:rPr>
          <w:b/>
        </w:rPr>
        <w:t>,</w:t>
      </w:r>
    </w:p>
    <w:p w:rsidR="002167A1" w:rsidRDefault="002167A1" w:rsidP="00D87657">
      <w:pPr>
        <w:contextualSpacing/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p w:rsidR="007C1813" w:rsidRPr="002167A1" w:rsidRDefault="007C1813" w:rsidP="00D87657">
      <w:pPr>
        <w:contextualSpacing/>
        <w:jc w:val="center"/>
        <w:rPr>
          <w:b/>
        </w:rPr>
      </w:pPr>
    </w:p>
    <w:tbl>
      <w:tblPr>
        <w:tblW w:w="36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6805"/>
        <w:gridCol w:w="709"/>
        <w:gridCol w:w="1134"/>
        <w:gridCol w:w="1134"/>
      </w:tblGrid>
      <w:tr w:rsidR="00CC29B8" w:rsidRPr="00C830C8" w:rsidTr="00CC29B8">
        <w:trPr>
          <w:trHeight w:val="397"/>
          <w:jc w:val="center"/>
        </w:trPr>
        <w:tc>
          <w:tcPr>
            <w:tcW w:w="392" w:type="dxa"/>
            <w:vMerge w:val="restart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67" w:type="dxa"/>
            <w:vMerge w:val="restart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804" w:type="dxa"/>
            <w:vMerge w:val="restart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C830C8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C830C8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Дата</w:t>
            </w: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vMerge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факт</w:t>
            </w: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rFonts w:eastAsiaTheme="minorHAnsi"/>
                <w:b/>
                <w:sz w:val="20"/>
                <w:szCs w:val="20"/>
              </w:rPr>
              <w:t>Информационная культура общества и личности.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Вводный инструктаж по технике безопасности.</w:t>
            </w:r>
          </w:p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информационной культуры.</w:t>
            </w:r>
            <w:r w:rsidRPr="00C830C8">
              <w:rPr>
                <w:sz w:val="20"/>
                <w:szCs w:val="20"/>
              </w:rPr>
              <w:t xml:space="preserve"> </w:t>
            </w:r>
            <w:r w:rsidRPr="00C830C8">
              <w:rPr>
                <w:rFonts w:eastAsiaTheme="minorHAnsi"/>
                <w:sz w:val="20"/>
                <w:szCs w:val="20"/>
              </w:rPr>
              <w:t>Информация. Информационная культура общества и личности.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Информационная грамотность – базовый элемент информационной культуры.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Социальные эффекты информатизации.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Методы работы с информацией.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Методы свертывания информации.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Моделирование – краеугольный камень информационного мировоззрения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</w:t>
            </w:r>
            <w:r w:rsidRPr="0096253C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Модель горки. Проверка адекватности модели</w:t>
            </w:r>
            <w:r w:rsidRPr="0096253C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Информационные модели в задачах управления.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Модель экономической задачи.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</w:t>
            </w:r>
            <w:r w:rsidRPr="0096253C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Задача о ценообразовании».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A65BF7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Международные исследования </w:t>
            </w:r>
            <w:r>
              <w:rPr>
                <w:rFonts w:eastAsiaTheme="minorHAnsi"/>
                <w:sz w:val="20"/>
                <w:szCs w:val="20"/>
                <w:lang w:val="en-US"/>
              </w:rPr>
              <w:t>PISA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>Контрольная работа № 1 «</w:t>
            </w:r>
            <w:r w:rsidRPr="00C830C8">
              <w:rPr>
                <w:rFonts w:eastAsiaTheme="minorHAnsi"/>
                <w:b/>
                <w:sz w:val="20"/>
                <w:szCs w:val="20"/>
              </w:rPr>
              <w:t>Информационная культура общества и личности».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shd w:val="clear" w:color="auto" w:fill="D9D9D9" w:themeFill="background1" w:themeFillShade="D9"/>
          </w:tcPr>
          <w:p w:rsidR="00CC29B8" w:rsidRPr="00A65BF7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A65BF7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rFonts w:eastAsiaTheme="minorHAnsi"/>
                <w:b/>
                <w:sz w:val="20"/>
                <w:szCs w:val="20"/>
              </w:rPr>
              <w:t>Кодирование информации. Представление информации в компьютере.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Системы счисления.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Перевод целых чисел из одной системы счисления в другую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3</w:t>
            </w:r>
            <w:r w:rsidRPr="0096253C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Системы счисления с основанием равным степени числа 2».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rFonts w:eastAsiaTheme="minorHAnsi"/>
                <w:sz w:val="20"/>
                <w:szCs w:val="20"/>
              </w:rPr>
              <w:t>Перевод дробных чисел из одной системы счисления в другую.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Кодовые таблицы.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Кодирование цветовой информации.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8D1105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Цветовая модель </w:t>
            </w:r>
            <w:r>
              <w:rPr>
                <w:rFonts w:eastAsiaTheme="minorHAnsi"/>
                <w:sz w:val="20"/>
                <w:szCs w:val="20"/>
                <w:lang w:val="en-US"/>
              </w:rPr>
              <w:t>HSB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Получение изображений на бумаге.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Коды, обнаруживающие и исправляющие ошибки.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96253C">
              <w:rPr>
                <w:b/>
                <w:sz w:val="20"/>
                <w:szCs w:val="20"/>
              </w:rPr>
              <w:t>/</w:t>
            </w:r>
            <w:proofErr w:type="spellStart"/>
            <w:r w:rsidRPr="0096253C">
              <w:rPr>
                <w:b/>
                <w:sz w:val="20"/>
                <w:szCs w:val="20"/>
              </w:rPr>
              <w:t>р</w:t>
            </w:r>
            <w:proofErr w:type="spellEnd"/>
            <w:r w:rsidRPr="0096253C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4</w:t>
            </w:r>
            <w:r w:rsidRPr="0096253C">
              <w:rPr>
                <w:b/>
                <w:sz w:val="20"/>
                <w:szCs w:val="20"/>
              </w:rPr>
              <w:t xml:space="preserve"> «</w:t>
            </w:r>
            <w:r w:rsidRPr="00F73B7D">
              <w:rPr>
                <w:b/>
                <w:sz w:val="20"/>
                <w:szCs w:val="20"/>
              </w:rPr>
              <w:t>Коды, обнаруживающие и исправляющие ошибки</w:t>
            </w:r>
            <w:r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Экономные коды. Алгоритмы сжатия.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Необратимые алгоритмы сжатия.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Обработка информации при помощи компьютера.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Булевы функции.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Логика оперативной памяти.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Представление целых чисел в памяти компьютера.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976845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976845">
              <w:rPr>
                <w:b/>
                <w:sz w:val="20"/>
                <w:szCs w:val="20"/>
              </w:rPr>
              <w:t>П</w:t>
            </w:r>
            <w:proofErr w:type="gramEnd"/>
            <w:r w:rsidRPr="00976845">
              <w:rPr>
                <w:b/>
                <w:sz w:val="20"/>
                <w:szCs w:val="20"/>
              </w:rPr>
              <w:t>/</w:t>
            </w:r>
            <w:proofErr w:type="spellStart"/>
            <w:r w:rsidRPr="00976845">
              <w:rPr>
                <w:b/>
                <w:sz w:val="20"/>
                <w:szCs w:val="20"/>
              </w:rPr>
              <w:t>р</w:t>
            </w:r>
            <w:proofErr w:type="spellEnd"/>
            <w:r w:rsidRPr="00976845">
              <w:rPr>
                <w:b/>
                <w:sz w:val="20"/>
                <w:szCs w:val="20"/>
              </w:rPr>
              <w:t xml:space="preserve"> №5 «</w:t>
            </w:r>
            <w:r w:rsidRPr="00976845">
              <w:rPr>
                <w:rFonts w:eastAsiaTheme="minorHAnsi"/>
                <w:b/>
                <w:sz w:val="20"/>
                <w:szCs w:val="20"/>
              </w:rPr>
              <w:t>Представление целых чисел в памяти компьютера. Особенности компьютерной арифметики</w:t>
            </w:r>
            <w:r w:rsidRPr="00976845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Представление вещественных чисел в памяти компьютера.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 w:rsidRPr="00976845">
              <w:rPr>
                <w:rFonts w:eastAsiaTheme="minorHAnsi"/>
                <w:sz w:val="20"/>
                <w:szCs w:val="20"/>
              </w:rPr>
              <w:t>Особенности компьютерной арифметики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 w:rsidRPr="00976845">
              <w:rPr>
                <w:b/>
                <w:sz w:val="20"/>
                <w:szCs w:val="20"/>
              </w:rPr>
              <w:t>П</w:t>
            </w:r>
            <w:proofErr w:type="gramEnd"/>
            <w:r w:rsidRPr="00976845">
              <w:rPr>
                <w:b/>
                <w:sz w:val="20"/>
                <w:szCs w:val="20"/>
              </w:rPr>
              <w:t>/</w:t>
            </w:r>
            <w:proofErr w:type="spellStart"/>
            <w:r w:rsidRPr="00976845">
              <w:rPr>
                <w:b/>
                <w:sz w:val="20"/>
                <w:szCs w:val="20"/>
              </w:rPr>
              <w:t>р</w:t>
            </w:r>
            <w:proofErr w:type="spellEnd"/>
            <w:r w:rsidRPr="00976845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6</w:t>
            </w:r>
            <w:r w:rsidRPr="00976845">
              <w:rPr>
                <w:b/>
                <w:sz w:val="20"/>
                <w:szCs w:val="20"/>
              </w:rPr>
              <w:t xml:space="preserve"> «</w:t>
            </w:r>
            <w:r w:rsidRPr="00976845">
              <w:rPr>
                <w:rFonts w:eastAsiaTheme="minorHAnsi"/>
                <w:b/>
                <w:sz w:val="20"/>
                <w:szCs w:val="20"/>
              </w:rPr>
              <w:t xml:space="preserve">Представление </w:t>
            </w:r>
            <w:r>
              <w:rPr>
                <w:rFonts w:eastAsiaTheme="minorHAnsi"/>
                <w:b/>
                <w:sz w:val="20"/>
                <w:szCs w:val="20"/>
              </w:rPr>
              <w:t>вещественных</w:t>
            </w:r>
            <w:r w:rsidRPr="00976845">
              <w:rPr>
                <w:rFonts w:eastAsiaTheme="minorHAnsi"/>
                <w:b/>
                <w:sz w:val="20"/>
                <w:szCs w:val="20"/>
              </w:rPr>
              <w:t xml:space="preserve"> чисел в памяти компьютера. Особенности компьютерной арифметики</w:t>
            </w:r>
            <w:r w:rsidRPr="00976845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976845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sz w:val="20"/>
                <w:szCs w:val="20"/>
              </w:rPr>
              <w:t>2 «</w:t>
            </w:r>
            <w:r w:rsidRPr="00C830C8">
              <w:rPr>
                <w:rFonts w:eastAsiaTheme="minorHAnsi"/>
                <w:b/>
                <w:sz w:val="20"/>
                <w:szCs w:val="20"/>
              </w:rPr>
              <w:t>Кодирование информации. Представление информации в компьютере</w:t>
            </w:r>
            <w:r>
              <w:rPr>
                <w:rFonts w:eastAsiaTheme="minorHAnsi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C29B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pStyle w:val="a4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C830C8">
              <w:rPr>
                <w:rFonts w:eastAsiaTheme="minorHAnsi"/>
                <w:b/>
                <w:sz w:val="20"/>
                <w:szCs w:val="20"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Создание  и форматирование текста.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76845">
              <w:rPr>
                <w:b/>
                <w:sz w:val="20"/>
                <w:szCs w:val="20"/>
              </w:rPr>
              <w:t>П</w:t>
            </w:r>
            <w:proofErr w:type="gramEnd"/>
            <w:r w:rsidRPr="00976845">
              <w:rPr>
                <w:b/>
                <w:sz w:val="20"/>
                <w:szCs w:val="20"/>
              </w:rPr>
              <w:t>/</w:t>
            </w:r>
            <w:proofErr w:type="spellStart"/>
            <w:r w:rsidRPr="00976845">
              <w:rPr>
                <w:b/>
                <w:sz w:val="20"/>
                <w:szCs w:val="20"/>
              </w:rPr>
              <w:t>р</w:t>
            </w:r>
            <w:proofErr w:type="spellEnd"/>
            <w:r w:rsidRPr="00976845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7</w:t>
            </w:r>
            <w:r w:rsidRPr="00976845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Создание текстовых информационных объектов</w:t>
            </w:r>
            <w:r w:rsidRPr="00976845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Вставка объектов в текст документа.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76845">
              <w:rPr>
                <w:b/>
                <w:sz w:val="20"/>
                <w:szCs w:val="20"/>
              </w:rPr>
              <w:t>П</w:t>
            </w:r>
            <w:proofErr w:type="gramEnd"/>
            <w:r w:rsidRPr="00976845">
              <w:rPr>
                <w:b/>
                <w:sz w:val="20"/>
                <w:szCs w:val="20"/>
              </w:rPr>
              <w:t>/</w:t>
            </w:r>
            <w:proofErr w:type="spellStart"/>
            <w:r w:rsidRPr="00976845">
              <w:rPr>
                <w:b/>
                <w:sz w:val="20"/>
                <w:szCs w:val="20"/>
              </w:rPr>
              <w:t>р</w:t>
            </w:r>
            <w:proofErr w:type="spellEnd"/>
            <w:r w:rsidRPr="00976845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8</w:t>
            </w:r>
            <w:r w:rsidRPr="00976845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Вставка объектов в текст</w:t>
            </w:r>
            <w:r w:rsidRPr="00976845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Гипертекст.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764CC8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764CC8">
              <w:rPr>
                <w:b/>
                <w:sz w:val="20"/>
                <w:szCs w:val="20"/>
              </w:rPr>
              <w:t>П</w:t>
            </w:r>
            <w:proofErr w:type="gramEnd"/>
            <w:r w:rsidRPr="00764CC8">
              <w:rPr>
                <w:b/>
                <w:sz w:val="20"/>
                <w:szCs w:val="20"/>
              </w:rPr>
              <w:t>/</w:t>
            </w:r>
            <w:proofErr w:type="spellStart"/>
            <w:r w:rsidRPr="00764CC8">
              <w:rPr>
                <w:b/>
                <w:sz w:val="20"/>
                <w:szCs w:val="20"/>
              </w:rPr>
              <w:t>р</w:t>
            </w:r>
            <w:proofErr w:type="spellEnd"/>
            <w:r w:rsidRPr="00764CC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9</w:t>
            </w:r>
            <w:r w:rsidRPr="00764CC8">
              <w:rPr>
                <w:b/>
                <w:sz w:val="20"/>
                <w:szCs w:val="20"/>
              </w:rPr>
              <w:t xml:space="preserve"> «</w:t>
            </w:r>
            <w:r w:rsidRPr="00764CC8">
              <w:rPr>
                <w:rFonts w:eastAsiaTheme="minorHAnsi"/>
                <w:b/>
                <w:sz w:val="20"/>
                <w:szCs w:val="20"/>
              </w:rPr>
              <w:t>Создание гиперссылок в тексте».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764C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Основы </w:t>
            </w:r>
            <w:r>
              <w:rPr>
                <w:rFonts w:eastAsiaTheme="minorHAnsi"/>
                <w:sz w:val="20"/>
                <w:szCs w:val="20"/>
                <w:lang w:val="en-US"/>
              </w:rPr>
              <w:t>HTML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 w:rsidRPr="00764CC8">
              <w:rPr>
                <w:b/>
                <w:sz w:val="20"/>
                <w:szCs w:val="20"/>
              </w:rPr>
              <w:t>П</w:t>
            </w:r>
            <w:proofErr w:type="gramEnd"/>
            <w:r w:rsidRPr="00764CC8">
              <w:rPr>
                <w:b/>
                <w:sz w:val="20"/>
                <w:szCs w:val="20"/>
              </w:rPr>
              <w:t>/</w:t>
            </w:r>
            <w:proofErr w:type="spellStart"/>
            <w:r w:rsidRPr="00764CC8">
              <w:rPr>
                <w:b/>
                <w:sz w:val="20"/>
                <w:szCs w:val="20"/>
              </w:rPr>
              <w:t>р</w:t>
            </w:r>
            <w:proofErr w:type="spellEnd"/>
            <w:r w:rsidRPr="00764CC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10</w:t>
            </w:r>
            <w:r w:rsidRPr="00764CC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Знакомство с </w:t>
            </w:r>
            <w:r>
              <w:rPr>
                <w:b/>
                <w:sz w:val="20"/>
                <w:szCs w:val="20"/>
                <w:lang w:val="en-US"/>
              </w:rPr>
              <w:t>HTML</w:t>
            </w:r>
            <w:r w:rsidRPr="00764CC8">
              <w:rPr>
                <w:rFonts w:eastAsiaTheme="minorHAnsi"/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764CC8" w:rsidRDefault="00CC29B8" w:rsidP="00D87657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764C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Гиперссылки в </w:t>
            </w:r>
            <w:r>
              <w:rPr>
                <w:rFonts w:eastAsiaTheme="minorHAnsi"/>
                <w:sz w:val="20"/>
                <w:szCs w:val="20"/>
                <w:lang w:val="en-US"/>
              </w:rPr>
              <w:t>HTML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764C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Оформление </w:t>
            </w:r>
            <w:r>
              <w:rPr>
                <w:rFonts w:eastAsiaTheme="minorHAnsi"/>
                <w:sz w:val="20"/>
                <w:szCs w:val="20"/>
                <w:lang w:val="en-US"/>
              </w:rPr>
              <w:t>HTML-</w:t>
            </w:r>
            <w:r>
              <w:rPr>
                <w:rFonts w:eastAsiaTheme="minorHAnsi"/>
                <w:sz w:val="20"/>
                <w:szCs w:val="20"/>
              </w:rPr>
              <w:t>страницы.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1B581E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Объекты других приложений в </w:t>
            </w:r>
            <w:r>
              <w:rPr>
                <w:rFonts w:eastAsiaTheme="minorHAnsi"/>
                <w:sz w:val="20"/>
                <w:szCs w:val="20"/>
                <w:lang w:val="en-US"/>
              </w:rPr>
              <w:t>HTML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proofErr w:type="gramStart"/>
            <w:r w:rsidRPr="00764CC8">
              <w:rPr>
                <w:b/>
                <w:sz w:val="20"/>
                <w:szCs w:val="20"/>
              </w:rPr>
              <w:t>П</w:t>
            </w:r>
            <w:proofErr w:type="gramEnd"/>
            <w:r w:rsidRPr="00764CC8">
              <w:rPr>
                <w:b/>
                <w:sz w:val="20"/>
                <w:szCs w:val="20"/>
              </w:rPr>
              <w:t>/</w:t>
            </w:r>
            <w:proofErr w:type="spellStart"/>
            <w:r w:rsidRPr="00764CC8">
              <w:rPr>
                <w:b/>
                <w:sz w:val="20"/>
                <w:szCs w:val="20"/>
              </w:rPr>
              <w:t>р</w:t>
            </w:r>
            <w:proofErr w:type="spellEnd"/>
            <w:r w:rsidRPr="00764CC8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11</w:t>
            </w:r>
            <w:r w:rsidRPr="00764CC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Использование тега</w:t>
            </w:r>
            <w:r w:rsidRPr="001B581E">
              <w:rPr>
                <w:b/>
                <w:sz w:val="20"/>
                <w:szCs w:val="20"/>
              </w:rPr>
              <w:t xml:space="preserve"> &lt;</w:t>
            </w:r>
            <w:r>
              <w:rPr>
                <w:b/>
                <w:sz w:val="20"/>
                <w:szCs w:val="20"/>
                <w:lang w:val="en-US"/>
              </w:rPr>
              <w:t>Table</w:t>
            </w:r>
            <w:r w:rsidRPr="001B581E">
              <w:rPr>
                <w:b/>
                <w:sz w:val="20"/>
                <w:szCs w:val="20"/>
              </w:rPr>
              <w:t xml:space="preserve">&gt; </w:t>
            </w:r>
            <w:r>
              <w:rPr>
                <w:b/>
                <w:sz w:val="20"/>
                <w:szCs w:val="20"/>
              </w:rPr>
              <w:t>для формирования</w:t>
            </w:r>
            <w:r w:rsidRPr="001B58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HTML</w:t>
            </w:r>
            <w:r w:rsidRPr="001B581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страницы. Использование документов, подготовленных в </w:t>
            </w:r>
            <w:r>
              <w:rPr>
                <w:b/>
                <w:sz w:val="20"/>
                <w:szCs w:val="20"/>
                <w:lang w:val="en-US"/>
              </w:rPr>
              <w:t>Microsoft Word</w:t>
            </w:r>
            <w:r w:rsidRPr="00764CC8">
              <w:rPr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 w:rsidRPr="00C830C8">
              <w:rPr>
                <w:rFonts w:eastAsiaTheme="minorHAnsi"/>
                <w:sz w:val="20"/>
                <w:szCs w:val="20"/>
              </w:rPr>
              <w:t>Компьютерные словари и системы перевода текстов.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rFonts w:eastAsiaTheme="minorHAnsi"/>
                <w:sz w:val="20"/>
                <w:szCs w:val="20"/>
              </w:rPr>
            </w:pPr>
            <w:r w:rsidRPr="00C830C8">
              <w:rPr>
                <w:rFonts w:eastAsiaTheme="minorHAnsi"/>
                <w:sz w:val="20"/>
                <w:szCs w:val="20"/>
              </w:rPr>
              <w:t>Компьютерная обработка графических информационных объектов.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E36240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E36240">
              <w:rPr>
                <w:b/>
                <w:sz w:val="20"/>
                <w:szCs w:val="20"/>
              </w:rPr>
              <w:t>П</w:t>
            </w:r>
            <w:proofErr w:type="gramEnd"/>
            <w:r w:rsidRPr="00E36240">
              <w:rPr>
                <w:b/>
                <w:sz w:val="20"/>
                <w:szCs w:val="20"/>
              </w:rPr>
              <w:t>/</w:t>
            </w:r>
            <w:proofErr w:type="spellStart"/>
            <w:r w:rsidRPr="00E36240">
              <w:rPr>
                <w:b/>
                <w:sz w:val="20"/>
                <w:szCs w:val="20"/>
              </w:rPr>
              <w:t>р</w:t>
            </w:r>
            <w:proofErr w:type="spellEnd"/>
            <w:r w:rsidRPr="00E36240">
              <w:rPr>
                <w:b/>
                <w:sz w:val="20"/>
                <w:szCs w:val="20"/>
              </w:rPr>
              <w:t xml:space="preserve"> №12 «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 xml:space="preserve">Знакомство с </w:t>
            </w:r>
            <w:r w:rsidRPr="00E36240">
              <w:rPr>
                <w:rFonts w:eastAsiaTheme="minorHAnsi"/>
                <w:b/>
                <w:sz w:val="20"/>
                <w:szCs w:val="20"/>
                <w:lang w:val="en-US"/>
              </w:rPr>
              <w:t>Adobe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E36240">
              <w:rPr>
                <w:rFonts w:eastAsiaTheme="minorHAnsi"/>
                <w:b/>
                <w:sz w:val="20"/>
                <w:szCs w:val="20"/>
                <w:lang w:val="en-US"/>
              </w:rPr>
              <w:t>Photoshop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E36240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E36240">
              <w:rPr>
                <w:b/>
                <w:sz w:val="20"/>
                <w:szCs w:val="20"/>
              </w:rPr>
              <w:t>П</w:t>
            </w:r>
            <w:proofErr w:type="gramEnd"/>
            <w:r w:rsidRPr="00E36240">
              <w:rPr>
                <w:b/>
                <w:sz w:val="20"/>
                <w:szCs w:val="20"/>
              </w:rPr>
              <w:t>/</w:t>
            </w:r>
            <w:proofErr w:type="spellStart"/>
            <w:r w:rsidRPr="00E36240">
              <w:rPr>
                <w:b/>
                <w:sz w:val="20"/>
                <w:szCs w:val="20"/>
              </w:rPr>
              <w:t>р</w:t>
            </w:r>
            <w:proofErr w:type="spellEnd"/>
            <w:r w:rsidRPr="00E36240">
              <w:rPr>
                <w:b/>
                <w:sz w:val="20"/>
                <w:szCs w:val="20"/>
              </w:rPr>
              <w:t xml:space="preserve"> №13 «Работа со слоями».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обработка цифровых фотографий.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E36240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E36240">
              <w:rPr>
                <w:b/>
                <w:sz w:val="20"/>
                <w:szCs w:val="20"/>
              </w:rPr>
              <w:t>П</w:t>
            </w:r>
            <w:proofErr w:type="gramEnd"/>
            <w:r w:rsidRPr="00E36240">
              <w:rPr>
                <w:b/>
                <w:sz w:val="20"/>
                <w:szCs w:val="20"/>
              </w:rPr>
              <w:t>/</w:t>
            </w:r>
            <w:proofErr w:type="spellStart"/>
            <w:r w:rsidRPr="00E36240">
              <w:rPr>
                <w:b/>
                <w:sz w:val="20"/>
                <w:szCs w:val="20"/>
              </w:rPr>
              <w:t>р</w:t>
            </w:r>
            <w:proofErr w:type="spellEnd"/>
            <w:r w:rsidRPr="00E36240">
              <w:rPr>
                <w:b/>
                <w:sz w:val="20"/>
                <w:szCs w:val="20"/>
              </w:rPr>
              <w:t xml:space="preserve"> №14 «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>Редактирование фотографий».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rFonts w:eastAsiaTheme="minorHAnsi"/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E36240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E36240">
              <w:rPr>
                <w:b/>
                <w:sz w:val="20"/>
                <w:szCs w:val="20"/>
              </w:rPr>
              <w:t>П</w:t>
            </w:r>
            <w:proofErr w:type="gramEnd"/>
            <w:r w:rsidRPr="00E36240">
              <w:rPr>
                <w:b/>
                <w:sz w:val="20"/>
                <w:szCs w:val="20"/>
              </w:rPr>
              <w:t>/</w:t>
            </w:r>
            <w:proofErr w:type="spellStart"/>
            <w:r w:rsidRPr="00E36240">
              <w:rPr>
                <w:b/>
                <w:sz w:val="20"/>
                <w:szCs w:val="20"/>
              </w:rPr>
              <w:t>р</w:t>
            </w:r>
            <w:proofErr w:type="spellEnd"/>
            <w:r w:rsidRPr="00E36240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5</w:t>
            </w:r>
            <w:r w:rsidRPr="00E36240">
              <w:rPr>
                <w:b/>
                <w:sz w:val="20"/>
                <w:szCs w:val="20"/>
              </w:rPr>
              <w:t xml:space="preserve"> «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 xml:space="preserve">Создаем презентацию в </w:t>
            </w:r>
            <w:r w:rsidRPr="00E36240">
              <w:rPr>
                <w:rFonts w:eastAsiaTheme="minorHAnsi"/>
                <w:b/>
                <w:sz w:val="20"/>
                <w:szCs w:val="20"/>
                <w:lang w:val="en-US"/>
              </w:rPr>
              <w:t>PowerPoint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29B8" w:rsidRPr="00C830C8" w:rsidRDefault="00CC29B8" w:rsidP="00D8765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rFonts w:eastAsiaTheme="minorHAnsi"/>
                <w:b/>
                <w:sz w:val="20"/>
                <w:szCs w:val="20"/>
              </w:rPr>
              <w:t>Контрольная работа № 3   «Основные информационные объекты. Их создание и компьютерная обработка».</w:t>
            </w:r>
          </w:p>
        </w:tc>
        <w:tc>
          <w:tcPr>
            <w:tcW w:w="709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pStyle w:val="a4"/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pStyle w:val="a4"/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>Телекоммуникационные сети. Интернет.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Локальн</w:t>
            </w:r>
            <w:r>
              <w:rPr>
                <w:sz w:val="20"/>
                <w:szCs w:val="20"/>
              </w:rPr>
              <w:t>ая</w:t>
            </w:r>
            <w:r w:rsidRPr="00C830C8">
              <w:rPr>
                <w:sz w:val="20"/>
                <w:szCs w:val="20"/>
              </w:rPr>
              <w:t xml:space="preserve"> компьютерн</w:t>
            </w:r>
            <w:r>
              <w:rPr>
                <w:sz w:val="20"/>
                <w:szCs w:val="20"/>
              </w:rPr>
              <w:t>ая</w:t>
            </w:r>
            <w:r w:rsidRPr="00C830C8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ь</w:t>
            </w:r>
            <w:r w:rsidRPr="00C830C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830C8">
              <w:rPr>
                <w:sz w:val="20"/>
                <w:szCs w:val="20"/>
              </w:rPr>
              <w:t>лобальные компьютерные сети.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Адресация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E36240" w:rsidRDefault="00CC29B8" w:rsidP="00D87657">
            <w:pPr>
              <w:contextualSpacing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E36240">
              <w:rPr>
                <w:b/>
                <w:sz w:val="20"/>
                <w:szCs w:val="20"/>
              </w:rPr>
              <w:t>П</w:t>
            </w:r>
            <w:proofErr w:type="gramEnd"/>
            <w:r w:rsidRPr="00E36240">
              <w:rPr>
                <w:b/>
                <w:sz w:val="20"/>
                <w:szCs w:val="20"/>
              </w:rPr>
              <w:t>/</w:t>
            </w:r>
            <w:proofErr w:type="spellStart"/>
            <w:r w:rsidRPr="00E36240">
              <w:rPr>
                <w:b/>
                <w:sz w:val="20"/>
                <w:szCs w:val="20"/>
              </w:rPr>
              <w:t>р</w:t>
            </w:r>
            <w:proofErr w:type="spellEnd"/>
            <w:r w:rsidRPr="00E36240">
              <w:rPr>
                <w:b/>
                <w:sz w:val="20"/>
                <w:szCs w:val="20"/>
              </w:rPr>
              <w:t xml:space="preserve"> №16 «Знакомимся с компьютерными сетями</w:t>
            </w:r>
            <w:r w:rsidRPr="00E36240">
              <w:rPr>
                <w:rFonts w:eastAsiaTheme="minorHAnsi"/>
                <w:b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Поисковые системы Интернета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proofErr w:type="gramStart"/>
            <w:r w:rsidRPr="0072081F">
              <w:rPr>
                <w:b/>
                <w:sz w:val="20"/>
                <w:szCs w:val="20"/>
              </w:rPr>
              <w:t>П</w:t>
            </w:r>
            <w:proofErr w:type="gramEnd"/>
            <w:r w:rsidRPr="0072081F">
              <w:rPr>
                <w:b/>
                <w:sz w:val="20"/>
                <w:szCs w:val="20"/>
              </w:rPr>
              <w:t>/</w:t>
            </w:r>
            <w:proofErr w:type="spellStart"/>
            <w:r w:rsidRPr="0072081F">
              <w:rPr>
                <w:b/>
                <w:sz w:val="20"/>
                <w:szCs w:val="20"/>
              </w:rPr>
              <w:t>р</w:t>
            </w:r>
            <w:proofErr w:type="spellEnd"/>
            <w:r w:rsidRPr="0072081F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8</w:t>
            </w:r>
            <w:r w:rsidRPr="0072081F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Поиск в Интернете».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Интернет как источник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72081F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72081F">
              <w:rPr>
                <w:b/>
                <w:sz w:val="20"/>
                <w:szCs w:val="20"/>
              </w:rPr>
              <w:t>П</w:t>
            </w:r>
            <w:proofErr w:type="gramEnd"/>
            <w:r w:rsidRPr="0072081F">
              <w:rPr>
                <w:b/>
                <w:sz w:val="20"/>
                <w:szCs w:val="20"/>
              </w:rPr>
              <w:t>/</w:t>
            </w:r>
            <w:proofErr w:type="spellStart"/>
            <w:r w:rsidRPr="0072081F">
              <w:rPr>
                <w:b/>
                <w:sz w:val="20"/>
                <w:szCs w:val="20"/>
              </w:rPr>
              <w:t>р</w:t>
            </w:r>
            <w:proofErr w:type="spellEnd"/>
            <w:r w:rsidRPr="0072081F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7</w:t>
            </w:r>
            <w:r w:rsidRPr="0072081F">
              <w:rPr>
                <w:b/>
                <w:sz w:val="20"/>
                <w:szCs w:val="20"/>
              </w:rPr>
              <w:t xml:space="preserve"> «Путешествие по страницам Интернета».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sz w:val="20"/>
                <w:szCs w:val="20"/>
              </w:rPr>
              <w:t>Сервисы Интернета.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proofErr w:type="gramStart"/>
            <w:r w:rsidRPr="0072081F">
              <w:rPr>
                <w:b/>
                <w:sz w:val="20"/>
                <w:szCs w:val="20"/>
              </w:rPr>
              <w:t>П</w:t>
            </w:r>
            <w:proofErr w:type="gramEnd"/>
            <w:r w:rsidRPr="0072081F">
              <w:rPr>
                <w:b/>
                <w:sz w:val="20"/>
                <w:szCs w:val="20"/>
              </w:rPr>
              <w:t>/</w:t>
            </w:r>
            <w:proofErr w:type="spellStart"/>
            <w:r w:rsidRPr="0072081F">
              <w:rPr>
                <w:b/>
                <w:sz w:val="20"/>
                <w:szCs w:val="20"/>
              </w:rPr>
              <w:t>р</w:t>
            </w:r>
            <w:proofErr w:type="spellEnd"/>
            <w:r w:rsidRPr="0072081F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9</w:t>
            </w:r>
            <w:r w:rsidRPr="0072081F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Выбор профессии и трудоустройство через Интернет».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Интернет-телефония. Этика Интернета. Безопасность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безопасность и защита интересов субъектов информационных отношений. Защита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 w:rsidRPr="00C830C8">
              <w:rPr>
                <w:b/>
                <w:sz w:val="20"/>
                <w:szCs w:val="20"/>
              </w:rPr>
              <w:t>Контрольная работа № 5 по теме Телекоммуникационные сети. Интернет».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  <w:tr w:rsidR="00CC29B8" w:rsidRPr="00C830C8" w:rsidTr="00CC29B8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Default="00CC29B8" w:rsidP="00D8765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8" w:rsidRPr="00C830C8" w:rsidRDefault="00CC29B8" w:rsidP="00D87657">
            <w:pPr>
              <w:contextualSpacing/>
              <w:rPr>
                <w:sz w:val="20"/>
                <w:szCs w:val="20"/>
              </w:rPr>
            </w:pPr>
          </w:p>
        </w:tc>
      </w:tr>
    </w:tbl>
    <w:p w:rsidR="007A53F8" w:rsidRDefault="007A53F8" w:rsidP="00D87657">
      <w:pPr>
        <w:autoSpaceDE w:val="0"/>
        <w:autoSpaceDN w:val="0"/>
        <w:adjustRightInd w:val="0"/>
        <w:contextualSpacing/>
        <w:rPr>
          <w:sz w:val="20"/>
          <w:szCs w:val="20"/>
        </w:rPr>
        <w:sectPr w:rsidR="007A53F8" w:rsidSect="007A53F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A1232" w:rsidRPr="00D87657" w:rsidRDefault="00D87657" w:rsidP="00D87657">
      <w:pPr>
        <w:pStyle w:val="1"/>
        <w:contextualSpacing/>
      </w:pPr>
      <w:bookmarkStart w:id="3" w:name="_Toc19429649"/>
      <w:r>
        <w:lastRenderedPageBreak/>
        <w:t>4.</w:t>
      </w:r>
      <w:r w:rsidR="00964850" w:rsidRPr="00D87657">
        <w:t>Раздел «Требования к уровню подготовки обучающихся, критерии оценки достижений обучающихся</w:t>
      </w:r>
      <w:r w:rsidR="00556FFF" w:rsidRPr="00D87657">
        <w:t xml:space="preserve"> </w:t>
      </w:r>
      <w:r w:rsidR="0041190F" w:rsidRPr="00D87657">
        <w:t xml:space="preserve">курса информатики 10-11 классов </w:t>
      </w:r>
      <w:r w:rsidR="00964850" w:rsidRPr="00D87657">
        <w:t>".</w:t>
      </w:r>
      <w:bookmarkEnd w:id="3"/>
    </w:p>
    <w:p w:rsidR="006B281C" w:rsidRDefault="006B281C" w:rsidP="00D87657">
      <w:pPr>
        <w:contextualSpacing/>
      </w:pPr>
    </w:p>
    <w:p w:rsidR="006B281C" w:rsidRPr="006B281C" w:rsidRDefault="006B281C" w:rsidP="00D87657">
      <w:pPr>
        <w:contextualSpacing/>
      </w:pPr>
      <w:r w:rsidRPr="006B281C">
        <w:t>В результате изучения информатики и информационных технологий на профильном уровне ученик должен</w:t>
      </w:r>
    </w:p>
    <w:p w:rsidR="006B281C" w:rsidRPr="006B281C" w:rsidRDefault="006B281C" w:rsidP="00D87657">
      <w:pPr>
        <w:contextualSpacing/>
        <w:rPr>
          <w:b/>
        </w:rPr>
      </w:pPr>
      <w:r w:rsidRPr="006B281C">
        <w:rPr>
          <w:b/>
        </w:rPr>
        <w:t>знать:</w:t>
      </w:r>
    </w:p>
    <w:p w:rsidR="006B281C" w:rsidRPr="006B281C" w:rsidRDefault="006B281C" w:rsidP="00D87657">
      <w:pPr>
        <w:pStyle w:val="a4"/>
        <w:numPr>
          <w:ilvl w:val="0"/>
          <w:numId w:val="32"/>
        </w:numPr>
      </w:pPr>
      <w:r w:rsidRPr="006B281C">
        <w:t>логическую символику;</w:t>
      </w:r>
    </w:p>
    <w:p w:rsidR="006B281C" w:rsidRPr="006B281C" w:rsidRDefault="006B281C" w:rsidP="00D87657">
      <w:pPr>
        <w:pStyle w:val="a4"/>
        <w:numPr>
          <w:ilvl w:val="0"/>
          <w:numId w:val="32"/>
        </w:numPr>
      </w:pPr>
      <w:r w:rsidRPr="006B281C">
        <w:t>основные конструкции языка программирования;</w:t>
      </w:r>
    </w:p>
    <w:p w:rsidR="006B281C" w:rsidRPr="006B281C" w:rsidRDefault="006B281C" w:rsidP="00D87657">
      <w:pPr>
        <w:pStyle w:val="a4"/>
        <w:numPr>
          <w:ilvl w:val="0"/>
          <w:numId w:val="32"/>
        </w:numPr>
      </w:pPr>
      <w:r w:rsidRPr="006B281C">
        <w:t>свойства алгоритмов и основные алгоритмические конструкции; тезис о полноте формализации понятия алгоритма;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общую структуру деятельности по созданию компьютерных моделей;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базовые принципы организации и функционирования компьютерных сетей;</w:t>
      </w:r>
    </w:p>
    <w:p w:rsidR="006B281C" w:rsidRPr="006B281C" w:rsidRDefault="006B281C" w:rsidP="00D87657">
      <w:pPr>
        <w:pStyle w:val="a4"/>
        <w:numPr>
          <w:ilvl w:val="0"/>
          <w:numId w:val="33"/>
        </w:numPr>
      </w:pPr>
      <w:r w:rsidRPr="006B281C"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6B281C" w:rsidRDefault="006B281C" w:rsidP="00D87657">
      <w:pPr>
        <w:pStyle w:val="a4"/>
        <w:numPr>
          <w:ilvl w:val="0"/>
          <w:numId w:val="33"/>
        </w:numPr>
      </w:pPr>
      <w:r w:rsidRPr="006B281C">
        <w:t>способы и средства обеспечения надежного функционирования средств ИКТ;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назначение языков программирования; 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назначение транслятора; 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разницу между компилятором и интерпретатором; 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основные понятия языка: алфавит (буквы, цифры, специальные символы), оператор; 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состав среды программирования; </w:t>
      </w:r>
    </w:p>
    <w:p w:rsidR="00327B28" w:rsidRPr="00E512B9" w:rsidRDefault="00327B28" w:rsidP="00D87657">
      <w:pPr>
        <w:pStyle w:val="a4"/>
        <w:numPr>
          <w:ilvl w:val="0"/>
          <w:numId w:val="33"/>
        </w:numPr>
      </w:pPr>
      <w:r w:rsidRPr="00E512B9">
        <w:t xml:space="preserve">структуру программы на языке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0D2507" w:rsidRPr="00E512B9" w:rsidRDefault="000D2507" w:rsidP="00D87657">
      <w:pPr>
        <w:pStyle w:val="a4"/>
        <w:numPr>
          <w:ilvl w:val="0"/>
          <w:numId w:val="33"/>
        </w:numPr>
      </w:pPr>
      <w:r w:rsidRPr="00E512B9">
        <w:t xml:space="preserve">синтаксис и семантику представления данных; </w:t>
      </w:r>
    </w:p>
    <w:p w:rsidR="000D2507" w:rsidRPr="00E512B9" w:rsidRDefault="000D2507" w:rsidP="00D87657">
      <w:pPr>
        <w:pStyle w:val="a4"/>
        <w:numPr>
          <w:ilvl w:val="0"/>
          <w:numId w:val="33"/>
        </w:numPr>
      </w:pPr>
      <w:r w:rsidRPr="00E512B9">
        <w:t xml:space="preserve">синтаксис и семантику изучаемых операторов. </w:t>
      </w:r>
    </w:p>
    <w:p w:rsidR="000D2507" w:rsidRPr="00E512B9" w:rsidRDefault="000D2507" w:rsidP="00D87657">
      <w:pPr>
        <w:pStyle w:val="a4"/>
        <w:numPr>
          <w:ilvl w:val="0"/>
          <w:numId w:val="33"/>
        </w:numPr>
      </w:pPr>
      <w:r w:rsidRPr="00E512B9">
        <w:t xml:space="preserve">назначение процедур и функций </w:t>
      </w:r>
    </w:p>
    <w:p w:rsidR="000D2507" w:rsidRPr="00E512B9" w:rsidRDefault="000D2507" w:rsidP="00D87657">
      <w:pPr>
        <w:pStyle w:val="a4"/>
        <w:numPr>
          <w:ilvl w:val="0"/>
          <w:numId w:val="33"/>
        </w:numPr>
      </w:pPr>
      <w:r w:rsidRPr="00E512B9">
        <w:t xml:space="preserve">структуру процедур и функций </w:t>
      </w:r>
    </w:p>
    <w:p w:rsidR="000D2507" w:rsidRPr="00E512B9" w:rsidRDefault="000D2507" w:rsidP="00D87657">
      <w:pPr>
        <w:pStyle w:val="a4"/>
        <w:numPr>
          <w:ilvl w:val="0"/>
          <w:numId w:val="33"/>
        </w:numPr>
      </w:pPr>
      <w:r w:rsidRPr="00E512B9">
        <w:t xml:space="preserve">понятие формальных и фактических параметров </w:t>
      </w:r>
    </w:p>
    <w:p w:rsidR="006B281C" w:rsidRPr="006B281C" w:rsidRDefault="006B281C" w:rsidP="00D87657">
      <w:pPr>
        <w:contextualSpacing/>
        <w:rPr>
          <w:b/>
        </w:rPr>
      </w:pPr>
      <w:r w:rsidRPr="006B281C">
        <w:rPr>
          <w:b/>
        </w:rPr>
        <w:t>уметь: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 п.);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вычислять логическое значение сложного высказывания по известным значениям элементарных высказываний,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проводить статистическую обработку данных с помощью компьютера;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интерпретировать результаты, получаемые в ходе моделирования реальных процессов;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устранять простейшие неисправности, инструктировать пользователей по базовым принципам использовании ИКТ;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lastRenderedPageBreak/>
        <w:t>оценивать числовые параметры информационных объектов и процессов: объем памяти, необходимый для храпения информации; скорость передачи и обработки информации;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оперировать информационными объектами, используй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информацию;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6B281C" w:rsidRDefault="006B281C" w:rsidP="00D87657">
      <w:pPr>
        <w:pStyle w:val="a4"/>
        <w:numPr>
          <w:ilvl w:val="0"/>
          <w:numId w:val="34"/>
        </w:numPr>
      </w:pPr>
      <w:r w:rsidRPr="006B281C">
        <w:t>выполнять требования техники безопасности, гигиены, эргономики и ресурсосбережения при работе со средства ми информатизации; обеспечение надежного функционирования средств ИКТ;</w:t>
      </w:r>
    </w:p>
    <w:p w:rsidR="000D2507" w:rsidRPr="00E512B9" w:rsidRDefault="000D2507" w:rsidP="00D87657">
      <w:pPr>
        <w:pStyle w:val="a4"/>
        <w:numPr>
          <w:ilvl w:val="0"/>
          <w:numId w:val="34"/>
        </w:numPr>
      </w:pPr>
      <w:r w:rsidRPr="00E512B9">
        <w:t>выбрать необходимый тип данных</w:t>
      </w:r>
      <w:r w:rsidR="00E512B9" w:rsidRPr="00E512B9">
        <w:t xml:space="preserve"> языка </w:t>
      </w:r>
      <w:proofErr w:type="spellStart"/>
      <w:r w:rsidR="00E512B9" w:rsidRPr="00E512B9">
        <w:t>Pascal</w:t>
      </w:r>
      <w:proofErr w:type="spellEnd"/>
      <w:r w:rsidRPr="00E512B9">
        <w:t xml:space="preserve">; </w:t>
      </w:r>
    </w:p>
    <w:p w:rsidR="000D2507" w:rsidRPr="00E512B9" w:rsidRDefault="000D2507" w:rsidP="00D87657">
      <w:pPr>
        <w:pStyle w:val="a4"/>
        <w:numPr>
          <w:ilvl w:val="0"/>
          <w:numId w:val="34"/>
        </w:numPr>
      </w:pPr>
      <w:r w:rsidRPr="00E512B9">
        <w:t xml:space="preserve">реализовать несложные алгоритмы с использованием операторов языка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0D2507" w:rsidRPr="00E512B9" w:rsidRDefault="000D2507" w:rsidP="00D87657">
      <w:pPr>
        <w:pStyle w:val="a4"/>
        <w:numPr>
          <w:ilvl w:val="0"/>
          <w:numId w:val="34"/>
        </w:numPr>
      </w:pPr>
      <w:r w:rsidRPr="00E512B9">
        <w:t xml:space="preserve">реализовать алгоритмы с использованием циклических операторов языка </w:t>
      </w:r>
      <w:proofErr w:type="spellStart"/>
      <w:proofErr w:type="gramStart"/>
      <w:r w:rsidRPr="00E512B9">
        <w:t>Р</w:t>
      </w:r>
      <w:proofErr w:type="gramEnd"/>
      <w:r w:rsidRPr="00E512B9">
        <w:t>ascal</w:t>
      </w:r>
      <w:proofErr w:type="spellEnd"/>
      <w:r w:rsidRPr="00E512B9">
        <w:t>: нахождение значения функции на интервале, вычисление суммы и произведения значений функции и элементов последовательности, нахождение максимального, минимального значения функции</w:t>
      </w:r>
      <w:r w:rsidR="00E512B9">
        <w:t>;</w:t>
      </w:r>
    </w:p>
    <w:p w:rsidR="000D2507" w:rsidRPr="00E512B9" w:rsidRDefault="000D2507" w:rsidP="00D87657">
      <w:pPr>
        <w:pStyle w:val="a4"/>
        <w:numPr>
          <w:ilvl w:val="0"/>
          <w:numId w:val="34"/>
        </w:numPr>
      </w:pPr>
      <w:r w:rsidRPr="00E512B9">
        <w:t>составлять процедуры и функции с использованием параметров-значений и параметров-переменных</w:t>
      </w:r>
      <w:r w:rsidR="00E512B9">
        <w:t>;</w:t>
      </w:r>
      <w:r w:rsidRPr="00E512B9">
        <w:t xml:space="preserve"> </w:t>
      </w:r>
    </w:p>
    <w:p w:rsidR="000D2507" w:rsidRPr="00E512B9" w:rsidRDefault="000D2507" w:rsidP="00D87657">
      <w:pPr>
        <w:pStyle w:val="a4"/>
        <w:numPr>
          <w:ilvl w:val="0"/>
          <w:numId w:val="34"/>
        </w:numPr>
      </w:pPr>
      <w:r w:rsidRPr="00E512B9">
        <w:t>решать задачи с использованием стандартных процедур и функций</w:t>
      </w:r>
      <w:r w:rsidR="00E512B9">
        <w:t>;</w:t>
      </w:r>
    </w:p>
    <w:p w:rsidR="00327B28" w:rsidRPr="00E512B9" w:rsidRDefault="00327B28" w:rsidP="00D87657">
      <w:pPr>
        <w:pStyle w:val="a4"/>
        <w:numPr>
          <w:ilvl w:val="0"/>
          <w:numId w:val="34"/>
        </w:numPr>
      </w:pPr>
      <w:r w:rsidRPr="00E512B9">
        <w:t xml:space="preserve">назвать примеры распространенных языков программирования; </w:t>
      </w:r>
    </w:p>
    <w:p w:rsidR="00327B28" w:rsidRPr="00E512B9" w:rsidRDefault="00327B28" w:rsidP="00D87657">
      <w:pPr>
        <w:pStyle w:val="a4"/>
        <w:numPr>
          <w:ilvl w:val="0"/>
          <w:numId w:val="34"/>
        </w:numPr>
      </w:pPr>
      <w:r w:rsidRPr="00E512B9">
        <w:t xml:space="preserve">работать в среде программирования. </w:t>
      </w:r>
    </w:p>
    <w:p w:rsidR="006B281C" w:rsidRPr="00E512B9" w:rsidRDefault="006B281C" w:rsidP="00D87657">
      <w:pPr>
        <w:contextualSpacing/>
        <w:rPr>
          <w:b/>
        </w:rPr>
      </w:pPr>
      <w:r w:rsidRPr="00E512B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12B9">
        <w:rPr>
          <w:b/>
        </w:rPr>
        <w:t>для</w:t>
      </w:r>
      <w:proofErr w:type="gramEnd"/>
      <w:r w:rsidRPr="00E512B9">
        <w:rPr>
          <w:b/>
        </w:rPr>
        <w:t>: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 xml:space="preserve">представления информации в виде мультимедиа объектом с системой ссылок (например, для размещения в сети); создания собственных баз данных, цифровых архивов, </w:t>
      </w:r>
      <w:proofErr w:type="spellStart"/>
      <w:r w:rsidRPr="006B281C">
        <w:t>медиатек</w:t>
      </w:r>
      <w:proofErr w:type="spellEnd"/>
      <w:r w:rsidRPr="006B281C">
        <w:t>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подготовки и проведения выступления, участия в коллективном обсуждении, фиксации его хода и результатов;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 xml:space="preserve">личного и коллективного общения с использованием </w:t>
      </w:r>
      <w:proofErr w:type="gramStart"/>
      <w:r w:rsidRPr="006B281C">
        <w:t>со</w:t>
      </w:r>
      <w:proofErr w:type="gramEnd"/>
      <w:r w:rsidRPr="006B281C">
        <w:t xml:space="preserve"> временных программных и аппаратных средств коммуникаций;</w:t>
      </w:r>
    </w:p>
    <w:p w:rsidR="006B281C" w:rsidRPr="006B281C" w:rsidRDefault="006B281C" w:rsidP="00D87657">
      <w:pPr>
        <w:pStyle w:val="a4"/>
        <w:numPr>
          <w:ilvl w:val="0"/>
          <w:numId w:val="34"/>
        </w:numPr>
      </w:pPr>
      <w:r w:rsidRPr="006B281C">
        <w:t>соблюдения требований информационной безопасности, ин формационной этики и права.</w:t>
      </w:r>
    </w:p>
    <w:p w:rsidR="006B281C" w:rsidRPr="006B281C" w:rsidRDefault="006B281C" w:rsidP="00D87657">
      <w:pPr>
        <w:contextualSpacing/>
      </w:pPr>
    </w:p>
    <w:p w:rsidR="00D94B36" w:rsidRDefault="008B18E6" w:rsidP="00D87657">
      <w:pPr>
        <w:tabs>
          <w:tab w:val="left" w:pos="284"/>
        </w:tabs>
        <w:contextualSpacing/>
        <w:rPr>
          <w:b/>
        </w:rPr>
      </w:pPr>
      <w:r w:rsidRPr="008B18E6">
        <w:rPr>
          <w:b/>
        </w:rPr>
        <w:t>Критерии оценки достижений обучающихся</w:t>
      </w:r>
      <w:r w:rsidR="00E04F0D">
        <w:rPr>
          <w:b/>
        </w:rPr>
        <w:t>.</w:t>
      </w:r>
    </w:p>
    <w:p w:rsidR="00E04F0D" w:rsidRPr="00D94B36" w:rsidRDefault="00E04F0D" w:rsidP="00D87657">
      <w:pPr>
        <w:tabs>
          <w:tab w:val="left" w:pos="284"/>
        </w:tabs>
        <w:contextualSpacing/>
        <w:rPr>
          <w:b/>
        </w:rPr>
      </w:pPr>
      <w:r w:rsidRPr="00E04F0D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4F0D" w:rsidRPr="00E04F0D" w:rsidRDefault="00E04F0D" w:rsidP="00D87657">
      <w:pPr>
        <w:ind w:firstLine="567"/>
        <w:contextualSpacing/>
      </w:pPr>
      <w:r w:rsidRPr="00E04F0D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E04F0D" w:rsidRPr="00E04F0D" w:rsidRDefault="00E04F0D" w:rsidP="00D87657">
      <w:pPr>
        <w:ind w:firstLine="567"/>
        <w:contextualSpacing/>
      </w:pPr>
      <w:r w:rsidRPr="00E04F0D">
        <w:t>При тестировании все верные ответы берутся за 100%,   отметка выставляется в соответствии с таблицей:</w:t>
      </w:r>
    </w:p>
    <w:p w:rsidR="00E04F0D" w:rsidRPr="00E04F0D" w:rsidRDefault="00E04F0D" w:rsidP="00D87657">
      <w:pPr>
        <w:ind w:firstLine="567"/>
        <w:contextualSpacing/>
      </w:pPr>
    </w:p>
    <w:tbl>
      <w:tblPr>
        <w:tblW w:w="0" w:type="auto"/>
        <w:jc w:val="center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0"/>
        <w:gridCol w:w="3012"/>
      </w:tblGrid>
      <w:tr w:rsidR="00E04F0D" w:rsidRPr="00E04F0D" w:rsidTr="00B207A4">
        <w:trPr>
          <w:trHeight w:hRule="exact" w:val="36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Процент выполнения задания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Отметка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</w:tr>
      <w:tr w:rsidR="00E04F0D" w:rsidRPr="00E04F0D" w:rsidTr="00B207A4">
        <w:trPr>
          <w:trHeight w:hRule="exact" w:val="327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73 % и более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отлично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</w:tr>
      <w:tr w:rsidR="00E04F0D" w:rsidRPr="00E04F0D" w:rsidTr="00B207A4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57 – 72 %%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хорошо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</w:tr>
      <w:tr w:rsidR="00E04F0D" w:rsidRPr="00E04F0D" w:rsidTr="00B207A4">
        <w:trPr>
          <w:trHeight w:hRule="exact" w:val="328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lastRenderedPageBreak/>
              <w:t>39 – 56 %%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удовлетворительно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</w:tr>
      <w:tr w:rsidR="00E04F0D" w:rsidRPr="00E04F0D" w:rsidTr="00B207A4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0 – 38 %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F0D" w:rsidRPr="00E04F0D" w:rsidRDefault="00E04F0D" w:rsidP="00D87657">
            <w:pPr>
              <w:ind w:firstLine="567"/>
              <w:contextualSpacing/>
            </w:pPr>
            <w:r w:rsidRPr="00E04F0D">
              <w:t>неудовлетворительно</w:t>
            </w:r>
          </w:p>
          <w:p w:rsidR="00E04F0D" w:rsidRPr="00E04F0D" w:rsidRDefault="00E04F0D" w:rsidP="00D87657">
            <w:pPr>
              <w:ind w:firstLine="567"/>
              <w:contextualSpacing/>
            </w:pPr>
          </w:p>
        </w:tc>
      </w:tr>
    </w:tbl>
    <w:p w:rsidR="00E04F0D" w:rsidRPr="00E04F0D" w:rsidRDefault="00E04F0D" w:rsidP="00D87657">
      <w:pPr>
        <w:ind w:firstLine="567"/>
        <w:contextualSpacing/>
      </w:pPr>
    </w:p>
    <w:p w:rsidR="00E04F0D" w:rsidRPr="00E04F0D" w:rsidRDefault="00E04F0D" w:rsidP="00D87657">
      <w:pPr>
        <w:ind w:firstLine="567"/>
        <w:contextualSpacing/>
      </w:pPr>
      <w:r w:rsidRPr="00E04F0D">
        <w:t>При выполнении практической работы и контрольной работы: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4F0D" w:rsidRPr="00E04F0D" w:rsidRDefault="00E04F0D" w:rsidP="00D87657">
      <w:pPr>
        <w:ind w:firstLine="567"/>
        <w:contextualSpacing/>
      </w:pPr>
      <w:r w:rsidRPr="00E04F0D">
        <w:t>Отметка зависит также от наличия и характера погрешностей, допущенных учащимися:</w:t>
      </w:r>
    </w:p>
    <w:p w:rsidR="00E04F0D" w:rsidRPr="00E04F0D" w:rsidRDefault="00E04F0D" w:rsidP="00D87657">
      <w:pPr>
        <w:pStyle w:val="a4"/>
        <w:numPr>
          <w:ilvl w:val="0"/>
          <w:numId w:val="16"/>
        </w:numPr>
      </w:pPr>
      <w:r w:rsidRPr="00E04F0D">
        <w:t xml:space="preserve">грубая ошибка – полностью искажено смысловое значение понятия, определения; </w:t>
      </w:r>
    </w:p>
    <w:p w:rsidR="00E04F0D" w:rsidRPr="00E04F0D" w:rsidRDefault="00E04F0D" w:rsidP="00D87657">
      <w:pPr>
        <w:pStyle w:val="a4"/>
        <w:numPr>
          <w:ilvl w:val="0"/>
          <w:numId w:val="16"/>
        </w:numPr>
      </w:pPr>
      <w:r w:rsidRPr="00E04F0D">
        <w:t>погрешность отражает неточные формулировки, свидетельствующие о нечетком представлении рассматриваемого объекта;</w:t>
      </w:r>
    </w:p>
    <w:p w:rsidR="00E04F0D" w:rsidRPr="00E04F0D" w:rsidRDefault="00E04F0D" w:rsidP="00D87657">
      <w:pPr>
        <w:pStyle w:val="a4"/>
        <w:numPr>
          <w:ilvl w:val="0"/>
          <w:numId w:val="16"/>
        </w:numPr>
      </w:pPr>
      <w:r w:rsidRPr="00E04F0D">
        <w:t>недочет – неправильное представление об объекте, не влияющего кардинально на</w:t>
      </w:r>
      <w:r w:rsidR="003639A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469.7pt;width:0;height:14.7pt;rotation:-32768;z-index:251658240;mso-position-horizontal-relative:page;mso-position-vertical-relative:page" o:allowincell="f" fillcolor="black" stroked="f">
            <v:textpath style="font-family:&quot;Symbol&quot;;font-size:12pt" string="----------------&#10;"/>
            <w10:wrap anchorx="page" anchory="page"/>
          </v:shape>
        </w:pict>
      </w:r>
      <w:r w:rsidRPr="00E04F0D">
        <w:t xml:space="preserve"> знания определенные программой обучения;</w:t>
      </w:r>
    </w:p>
    <w:p w:rsidR="00E04F0D" w:rsidRPr="00E04F0D" w:rsidRDefault="00E04F0D" w:rsidP="00D87657">
      <w:pPr>
        <w:pStyle w:val="a4"/>
        <w:numPr>
          <w:ilvl w:val="0"/>
          <w:numId w:val="16"/>
        </w:numPr>
      </w:pPr>
      <w:r w:rsidRPr="00E04F0D"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E04F0D" w:rsidRPr="00E04F0D" w:rsidRDefault="00E04F0D" w:rsidP="00D87657">
      <w:pPr>
        <w:ind w:firstLine="567"/>
        <w:contextualSpacing/>
      </w:pPr>
      <w:r w:rsidRPr="00E04F0D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</w:t>
      </w:r>
    </w:p>
    <w:p w:rsidR="00E04F0D" w:rsidRPr="00E04F0D" w:rsidRDefault="00E04F0D" w:rsidP="00D87657">
      <w:pPr>
        <w:ind w:firstLine="567"/>
        <w:contextualSpacing/>
      </w:pPr>
      <w:r w:rsidRPr="00E04F0D">
        <w:t>Исходя из норм (пятибалльной системы), заложенных во всех предметных областях выставляете отметка:</w:t>
      </w:r>
    </w:p>
    <w:p w:rsidR="00E04F0D" w:rsidRPr="00E04F0D" w:rsidRDefault="00E04F0D" w:rsidP="00D87657">
      <w:pPr>
        <w:pStyle w:val="a4"/>
        <w:numPr>
          <w:ilvl w:val="0"/>
          <w:numId w:val="17"/>
        </w:numPr>
      </w:pPr>
      <w:r w:rsidRPr="00E04F0D">
        <w:t>«5» ставится при выполнении всех заданий полностью или при наличии 1-2 мелких погрешностей;</w:t>
      </w:r>
    </w:p>
    <w:p w:rsidR="00E04F0D" w:rsidRPr="00E04F0D" w:rsidRDefault="00E04F0D" w:rsidP="00D87657">
      <w:pPr>
        <w:pStyle w:val="a4"/>
        <w:numPr>
          <w:ilvl w:val="0"/>
          <w:numId w:val="17"/>
        </w:numPr>
      </w:pPr>
      <w:r w:rsidRPr="00E04F0D">
        <w:t>«4» ставится при наличии 1-2 недочетов или одной ошибки:</w:t>
      </w:r>
    </w:p>
    <w:p w:rsidR="00E04F0D" w:rsidRPr="00E04F0D" w:rsidRDefault="00E04F0D" w:rsidP="00D87657">
      <w:pPr>
        <w:pStyle w:val="a4"/>
        <w:numPr>
          <w:ilvl w:val="0"/>
          <w:numId w:val="17"/>
        </w:numPr>
      </w:pPr>
      <w:r w:rsidRPr="00E04F0D">
        <w:t>«3» ставится при выполнении 2/3 от объема предложенных заданий;</w:t>
      </w:r>
    </w:p>
    <w:p w:rsidR="00E04F0D" w:rsidRPr="00E04F0D" w:rsidRDefault="00E04F0D" w:rsidP="00D87657">
      <w:pPr>
        <w:pStyle w:val="a4"/>
        <w:numPr>
          <w:ilvl w:val="0"/>
          <w:numId w:val="17"/>
        </w:numPr>
      </w:pPr>
      <w:r w:rsidRPr="00E04F0D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E04F0D" w:rsidRPr="00E04F0D" w:rsidRDefault="00E04F0D" w:rsidP="00D87657">
      <w:pPr>
        <w:ind w:firstLine="567"/>
        <w:contextualSpacing/>
      </w:pPr>
      <w:r w:rsidRPr="00E04F0D"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04F0D" w:rsidRPr="00E04F0D" w:rsidRDefault="00E04F0D" w:rsidP="00D87657">
      <w:pPr>
        <w:ind w:firstLine="567"/>
        <w:contextualSpacing/>
        <w:rPr>
          <w:b/>
        </w:rPr>
      </w:pPr>
      <w:r w:rsidRPr="00E04F0D">
        <w:rPr>
          <w:b/>
        </w:rPr>
        <w:t>Оценка устных ответов учащихся</w:t>
      </w:r>
    </w:p>
    <w:p w:rsidR="00E04F0D" w:rsidRPr="00E04F0D" w:rsidRDefault="00E04F0D" w:rsidP="00D87657">
      <w:pPr>
        <w:ind w:firstLine="567"/>
        <w:contextualSpacing/>
      </w:pPr>
      <w:r w:rsidRPr="00E04F0D">
        <w:t>Ответ оценивается отметкой «5», если ученик: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 xml:space="preserve">полно раскрыл содержание материала в объеме, предусмотренном программой; изложил материал грамотным языком </w:t>
      </w:r>
      <w:proofErr w:type="gramStart"/>
      <w:r w:rsidRPr="00E04F0D">
        <w:t>в</w:t>
      </w:r>
      <w:proofErr w:type="gramEnd"/>
      <w:r w:rsidRPr="00E04F0D">
        <w:t xml:space="preserve"> определенной логической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последовательности, точно используя терминологию информатики как учебной дисциплины;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правильно выполнил рисунки, схемы, сопутствующие ответу;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показал умение иллюстрировать теоретические положения конкретными примерами;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 xml:space="preserve">продемонстрировал усвоение ранее изученных сопутствующих вопросов, </w:t>
      </w:r>
      <w:proofErr w:type="spellStart"/>
      <w:r w:rsidRPr="00E04F0D">
        <w:t>сформированность</w:t>
      </w:r>
      <w:proofErr w:type="spellEnd"/>
      <w:r w:rsidRPr="00E04F0D">
        <w:t xml:space="preserve"> и устойчивость используемых при ответе умений и навыков;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отвечал самостоятельно без наводящих вопросов учителя.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04F0D" w:rsidRPr="00E04F0D" w:rsidRDefault="00E04F0D" w:rsidP="00D87657">
      <w:pPr>
        <w:contextualSpacing/>
      </w:pPr>
      <w:r w:rsidRPr="00E04F0D">
        <w:t>Ответ оценивается отметкой «4», если ответ удовлетворяет в основном требованиям на отметку «5», но при этом имеет один из недостатков: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допущены один-два недочета при освещении основного содержания ответа, исправленные по замечанию учителя: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04F0D" w:rsidRPr="00E04F0D" w:rsidRDefault="00E04F0D" w:rsidP="00D87657">
      <w:pPr>
        <w:contextualSpacing/>
      </w:pPr>
      <w:r w:rsidRPr="00E04F0D">
        <w:lastRenderedPageBreak/>
        <w:t>Отметка «3» ставится в следующих случаях: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E04F0D" w:rsidRPr="00E04F0D" w:rsidRDefault="00E04F0D" w:rsidP="00D87657">
      <w:pPr>
        <w:contextualSpacing/>
      </w:pPr>
      <w:r w:rsidRPr="00E04F0D">
        <w:t>Отметка «2» ставится в следующих случаях: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не раскрыто основное содержание учебного материала;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обнаружено незнание или неполное понимание учеником большей или наиболее важной части учебного материала;</w:t>
      </w:r>
    </w:p>
    <w:p w:rsidR="00E04F0D" w:rsidRPr="00E04F0D" w:rsidRDefault="00E04F0D" w:rsidP="00D87657">
      <w:pPr>
        <w:pStyle w:val="a4"/>
        <w:numPr>
          <w:ilvl w:val="0"/>
          <w:numId w:val="18"/>
        </w:numPr>
      </w:pPr>
      <w:r w:rsidRPr="00E04F0D"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8B18E6" w:rsidRPr="00E04F0D" w:rsidRDefault="008B18E6" w:rsidP="00D87657">
      <w:pPr>
        <w:ind w:firstLine="567"/>
        <w:contextualSpacing/>
      </w:pPr>
    </w:p>
    <w:p w:rsidR="00C45558" w:rsidRDefault="0041190F" w:rsidP="00D87657">
      <w:pPr>
        <w:spacing w:after="200" w:line="276" w:lineRule="auto"/>
        <w:contextualSpacing/>
        <w:rPr>
          <w:b/>
        </w:rPr>
      </w:pPr>
      <w:r>
        <w:rPr>
          <w:b/>
        </w:rPr>
        <w:t xml:space="preserve"> </w:t>
      </w:r>
    </w:p>
    <w:p w:rsidR="0041190F" w:rsidRDefault="0041190F" w:rsidP="00D87657">
      <w:pPr>
        <w:spacing w:after="200" w:line="276" w:lineRule="auto"/>
        <w:contextualSpacing/>
        <w:rPr>
          <w:b/>
        </w:rPr>
      </w:pPr>
      <w:r>
        <w:rPr>
          <w:b/>
        </w:rPr>
        <w:br w:type="page"/>
      </w:r>
    </w:p>
    <w:p w:rsidR="0072533E" w:rsidRPr="001371CF" w:rsidRDefault="00207830" w:rsidP="00D87657">
      <w:pPr>
        <w:pStyle w:val="1"/>
        <w:numPr>
          <w:ilvl w:val="0"/>
          <w:numId w:val="30"/>
        </w:numPr>
        <w:contextualSpacing/>
        <w:rPr>
          <w:rFonts w:eastAsiaTheme="minorHAnsi"/>
          <w:lang w:eastAsia="en-US"/>
        </w:rPr>
      </w:pPr>
      <w:bookmarkStart w:id="4" w:name="_Toc19429650"/>
      <w:r w:rsidRPr="001371CF">
        <w:lastRenderedPageBreak/>
        <w:t xml:space="preserve">Приложения к </w:t>
      </w:r>
      <w:r w:rsidRPr="001371CF">
        <w:rPr>
          <w:rFonts w:eastAsiaTheme="minorHAnsi"/>
          <w:lang w:eastAsia="en-US"/>
        </w:rPr>
        <w:t>Рабочей программе</w:t>
      </w:r>
      <w:bookmarkEnd w:id="4"/>
    </w:p>
    <w:p w:rsidR="007621B1" w:rsidRPr="001371CF" w:rsidRDefault="007621B1" w:rsidP="00D87657">
      <w:pPr>
        <w:contextualSpacing/>
        <w:rPr>
          <w:b/>
        </w:rPr>
      </w:pPr>
    </w:p>
    <w:p w:rsidR="00090148" w:rsidRPr="001371CF" w:rsidRDefault="00090148" w:rsidP="00D87657">
      <w:pPr>
        <w:contextualSpacing/>
      </w:pPr>
    </w:p>
    <w:p w:rsidR="006C725E" w:rsidRPr="001371CF" w:rsidRDefault="006C725E" w:rsidP="00D87657">
      <w:p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1371CF">
        <w:rPr>
          <w:b/>
        </w:rPr>
        <w:t xml:space="preserve">Лист </w:t>
      </w:r>
      <w:r w:rsidRPr="001371CF">
        <w:rPr>
          <w:rFonts w:eastAsiaTheme="minorHAnsi"/>
          <w:b/>
          <w:lang w:eastAsia="en-US"/>
        </w:rPr>
        <w:t>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3836"/>
        <w:gridCol w:w="2738"/>
        <w:gridCol w:w="1480"/>
      </w:tblGrid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1371CF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contextualSpacing/>
              <w:jc w:val="center"/>
            </w:pPr>
            <w:r w:rsidRPr="001371CF">
              <w:t>Дата внесения изменений, дополнений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1371CF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contextualSpacing/>
              <w:jc w:val="center"/>
            </w:pPr>
            <w:r w:rsidRPr="001371CF">
              <w:t>Содержание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5E" w:rsidRPr="001371CF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contextualSpacing/>
              <w:jc w:val="center"/>
            </w:pPr>
            <w:r w:rsidRPr="001371CF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contextualSpacing/>
              <w:jc w:val="center"/>
            </w:pPr>
            <w:r w:rsidRPr="001371CF">
              <w:t>Подпись лица, внесшего запись</w:t>
            </w: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contextualSpacing/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</w:tr>
      <w:tr w:rsidR="006C725E" w:rsidRPr="00B517F7" w:rsidTr="00AA0E81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5E" w:rsidRPr="00B517F7" w:rsidRDefault="006C725E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</w:tr>
      <w:tr w:rsidR="009C7C10" w:rsidRPr="00B517F7" w:rsidTr="009C7C1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</w:tr>
      <w:tr w:rsidR="009C7C10" w:rsidRPr="00B517F7" w:rsidTr="009C7C1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0" w:rsidRPr="00B517F7" w:rsidRDefault="009C7C10" w:rsidP="00D87657">
            <w:pPr>
              <w:tabs>
                <w:tab w:val="left" w:pos="1276"/>
                <w:tab w:val="left" w:pos="1418"/>
                <w:tab w:val="left" w:pos="1620"/>
              </w:tabs>
              <w:ind w:left="709"/>
              <w:contextualSpacing/>
              <w:jc w:val="center"/>
              <w:rPr>
                <w:color w:val="FF0000"/>
              </w:rPr>
            </w:pPr>
          </w:p>
        </w:tc>
      </w:tr>
    </w:tbl>
    <w:p w:rsidR="007621B1" w:rsidRPr="00B517F7" w:rsidRDefault="007621B1" w:rsidP="00D87657">
      <w:pPr>
        <w:spacing w:after="200" w:line="276" w:lineRule="auto"/>
        <w:contextualSpacing/>
        <w:rPr>
          <w:b/>
        </w:rPr>
      </w:pPr>
    </w:p>
    <w:sectPr w:rsidR="007621B1" w:rsidRPr="00B517F7" w:rsidSect="00D8765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7F" w:rsidRDefault="0003337F" w:rsidP="006E2BE3">
      <w:r>
        <w:separator/>
      </w:r>
    </w:p>
  </w:endnote>
  <w:endnote w:type="continuationSeparator" w:id="1">
    <w:p w:rsidR="0003337F" w:rsidRDefault="0003337F" w:rsidP="006E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373"/>
      <w:docPartObj>
        <w:docPartGallery w:val="Page Numbers (Bottom of Page)"/>
        <w:docPartUnique/>
      </w:docPartObj>
    </w:sdtPr>
    <w:sdtContent>
      <w:p w:rsidR="0003337F" w:rsidRDefault="0003337F">
        <w:pPr>
          <w:pStyle w:val="a8"/>
          <w:jc w:val="right"/>
        </w:pPr>
        <w:fldSimple w:instr=" PAGE   \* MERGEFORMAT ">
          <w:r w:rsidR="00FE2177">
            <w:rPr>
              <w:noProof/>
            </w:rPr>
            <w:t>14</w:t>
          </w:r>
        </w:fldSimple>
      </w:p>
    </w:sdtContent>
  </w:sdt>
  <w:p w:rsidR="0003337F" w:rsidRDefault="000333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7F" w:rsidRDefault="0003337F" w:rsidP="006E2BE3">
      <w:r>
        <w:separator/>
      </w:r>
    </w:p>
  </w:footnote>
  <w:footnote w:type="continuationSeparator" w:id="1">
    <w:p w:rsidR="0003337F" w:rsidRDefault="0003337F" w:rsidP="006E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4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5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0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97040C2"/>
    <w:multiLevelType w:val="hybridMultilevel"/>
    <w:tmpl w:val="1B4ECA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ADC5CA1"/>
    <w:multiLevelType w:val="hybridMultilevel"/>
    <w:tmpl w:val="562076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ED82E1C"/>
    <w:multiLevelType w:val="hybridMultilevel"/>
    <w:tmpl w:val="2884B25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960D9D"/>
    <w:multiLevelType w:val="hybridMultilevel"/>
    <w:tmpl w:val="5802A17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879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E43351"/>
    <w:multiLevelType w:val="hybridMultilevel"/>
    <w:tmpl w:val="0E6CB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71606C"/>
    <w:multiLevelType w:val="hybridMultilevel"/>
    <w:tmpl w:val="B4BACF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1867AD6"/>
    <w:multiLevelType w:val="hybridMultilevel"/>
    <w:tmpl w:val="0074B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8B92AD8"/>
    <w:multiLevelType w:val="hybridMultilevel"/>
    <w:tmpl w:val="B800465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32901EE"/>
    <w:multiLevelType w:val="hybridMultilevel"/>
    <w:tmpl w:val="BAA00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9">
    <w:nsid w:val="263E54B4"/>
    <w:multiLevelType w:val="hybridMultilevel"/>
    <w:tmpl w:val="7A1C0A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67B6A50"/>
    <w:multiLevelType w:val="hybridMultilevel"/>
    <w:tmpl w:val="8B56FD90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2AAF2E19"/>
    <w:multiLevelType w:val="hybridMultilevel"/>
    <w:tmpl w:val="70120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F174B0E"/>
    <w:multiLevelType w:val="hybridMultilevel"/>
    <w:tmpl w:val="584268E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2FA61E2A"/>
    <w:multiLevelType w:val="hybridMultilevel"/>
    <w:tmpl w:val="C60A0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FDF424F"/>
    <w:multiLevelType w:val="hybridMultilevel"/>
    <w:tmpl w:val="0844608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02B3135"/>
    <w:multiLevelType w:val="hybridMultilevel"/>
    <w:tmpl w:val="1968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1F1C95"/>
    <w:multiLevelType w:val="hybridMultilevel"/>
    <w:tmpl w:val="4D96C5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1F83884"/>
    <w:multiLevelType w:val="hybridMultilevel"/>
    <w:tmpl w:val="A2BEE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28A0C43"/>
    <w:multiLevelType w:val="hybridMultilevel"/>
    <w:tmpl w:val="1DFC94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2C60F12"/>
    <w:multiLevelType w:val="hybridMultilevel"/>
    <w:tmpl w:val="C5EC81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35B68D8"/>
    <w:multiLevelType w:val="hybridMultilevel"/>
    <w:tmpl w:val="C5EC81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CA1657"/>
    <w:multiLevelType w:val="hybridMultilevel"/>
    <w:tmpl w:val="D11A7B48"/>
    <w:lvl w:ilvl="0" w:tplc="9BA22048">
      <w:start w:val="1"/>
      <w:numFmt w:val="decimal"/>
      <w:suff w:val="space"/>
      <w:lvlText w:val="%1)"/>
      <w:lvlJc w:val="center"/>
      <w:pPr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EA667A"/>
    <w:multiLevelType w:val="hybridMultilevel"/>
    <w:tmpl w:val="4EA0A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AB43F2"/>
    <w:multiLevelType w:val="hybridMultilevel"/>
    <w:tmpl w:val="DB0E3176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F834C2C"/>
    <w:multiLevelType w:val="hybridMultilevel"/>
    <w:tmpl w:val="FE98BD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5050939"/>
    <w:multiLevelType w:val="hybridMultilevel"/>
    <w:tmpl w:val="E67CB9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7AE33E1"/>
    <w:multiLevelType w:val="hybridMultilevel"/>
    <w:tmpl w:val="D66A60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DA4546"/>
    <w:multiLevelType w:val="hybridMultilevel"/>
    <w:tmpl w:val="9B301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892538E"/>
    <w:multiLevelType w:val="hybridMultilevel"/>
    <w:tmpl w:val="62FE0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99B033F"/>
    <w:multiLevelType w:val="hybridMultilevel"/>
    <w:tmpl w:val="70B09E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62A418F"/>
    <w:multiLevelType w:val="hybridMultilevel"/>
    <w:tmpl w:val="B4F0F1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6F24CE0"/>
    <w:multiLevelType w:val="hybridMultilevel"/>
    <w:tmpl w:val="0074B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A274DEB"/>
    <w:multiLevelType w:val="hybridMultilevel"/>
    <w:tmpl w:val="E938B1B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3A21AC"/>
    <w:multiLevelType w:val="hybridMultilevel"/>
    <w:tmpl w:val="18A48C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F06379A"/>
    <w:multiLevelType w:val="hybridMultilevel"/>
    <w:tmpl w:val="81E6CE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4B24474"/>
    <w:multiLevelType w:val="hybridMultilevel"/>
    <w:tmpl w:val="D00601EA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52459E5"/>
    <w:multiLevelType w:val="hybridMultilevel"/>
    <w:tmpl w:val="C6EA754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452AEC"/>
    <w:multiLevelType w:val="hybridMultilevel"/>
    <w:tmpl w:val="A2169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6915A46"/>
    <w:multiLevelType w:val="hybridMultilevel"/>
    <w:tmpl w:val="EEFE1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94D6064"/>
    <w:multiLevelType w:val="hybridMultilevel"/>
    <w:tmpl w:val="30824BD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FB4182"/>
    <w:multiLevelType w:val="hybridMultilevel"/>
    <w:tmpl w:val="A10482C4"/>
    <w:lvl w:ilvl="0" w:tplc="04190011">
      <w:start w:val="1"/>
      <w:numFmt w:val="decimal"/>
      <w:lvlText w:val="%1)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0"/>
  </w:num>
  <w:num w:numId="2">
    <w:abstractNumId w:val="44"/>
  </w:num>
  <w:num w:numId="3">
    <w:abstractNumId w:val="53"/>
  </w:num>
  <w:num w:numId="4">
    <w:abstractNumId w:val="66"/>
  </w:num>
  <w:num w:numId="5">
    <w:abstractNumId w:val="45"/>
  </w:num>
  <w:num w:numId="6">
    <w:abstractNumId w:val="31"/>
  </w:num>
  <w:num w:numId="7">
    <w:abstractNumId w:val="70"/>
  </w:num>
  <w:num w:numId="8">
    <w:abstractNumId w:val="37"/>
  </w:num>
  <w:num w:numId="9">
    <w:abstractNumId w:val="38"/>
  </w:num>
  <w:num w:numId="10">
    <w:abstractNumId w:val="33"/>
  </w:num>
  <w:num w:numId="11">
    <w:abstractNumId w:val="54"/>
  </w:num>
  <w:num w:numId="12">
    <w:abstractNumId w:val="55"/>
  </w:num>
  <w:num w:numId="13">
    <w:abstractNumId w:val="50"/>
  </w:num>
  <w:num w:numId="14">
    <w:abstractNumId w:val="59"/>
  </w:num>
  <w:num w:numId="15">
    <w:abstractNumId w:val="29"/>
  </w:num>
  <w:num w:numId="16">
    <w:abstractNumId w:val="40"/>
  </w:num>
  <w:num w:numId="17">
    <w:abstractNumId w:val="36"/>
  </w:num>
  <w:num w:numId="18">
    <w:abstractNumId w:val="42"/>
  </w:num>
  <w:num w:numId="19">
    <w:abstractNumId w:val="61"/>
  </w:num>
  <w:num w:numId="20">
    <w:abstractNumId w:val="35"/>
  </w:num>
  <w:num w:numId="21">
    <w:abstractNumId w:val="69"/>
  </w:num>
  <w:num w:numId="22">
    <w:abstractNumId w:val="48"/>
  </w:num>
  <w:num w:numId="23">
    <w:abstractNumId w:val="46"/>
  </w:num>
  <w:num w:numId="24">
    <w:abstractNumId w:val="65"/>
  </w:num>
  <w:num w:numId="25">
    <w:abstractNumId w:val="43"/>
  </w:num>
  <w:num w:numId="26">
    <w:abstractNumId w:val="64"/>
  </w:num>
  <w:num w:numId="27">
    <w:abstractNumId w:val="34"/>
  </w:num>
  <w:num w:numId="28">
    <w:abstractNumId w:val="57"/>
  </w:num>
  <w:num w:numId="29">
    <w:abstractNumId w:val="39"/>
  </w:num>
  <w:num w:numId="30">
    <w:abstractNumId w:val="47"/>
  </w:num>
  <w:num w:numId="31">
    <w:abstractNumId w:val="68"/>
  </w:num>
  <w:num w:numId="32">
    <w:abstractNumId w:val="67"/>
  </w:num>
  <w:num w:numId="33">
    <w:abstractNumId w:val="32"/>
  </w:num>
  <w:num w:numId="34">
    <w:abstractNumId w:val="63"/>
  </w:num>
  <w:num w:numId="35">
    <w:abstractNumId w:val="58"/>
  </w:num>
  <w:num w:numId="36">
    <w:abstractNumId w:val="56"/>
  </w:num>
  <w:num w:numId="37">
    <w:abstractNumId w:val="52"/>
  </w:num>
  <w:num w:numId="38">
    <w:abstractNumId w:val="71"/>
  </w:num>
  <w:num w:numId="39">
    <w:abstractNumId w:val="41"/>
  </w:num>
  <w:num w:numId="40">
    <w:abstractNumId w:val="51"/>
  </w:num>
  <w:num w:numId="41">
    <w:abstractNumId w:val="30"/>
  </w:num>
  <w:num w:numId="42">
    <w:abstractNumId w:val="49"/>
  </w:num>
  <w:num w:numId="43">
    <w:abstractNumId w:val="6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313"/>
    <w:rsid w:val="00000CD0"/>
    <w:rsid w:val="00002708"/>
    <w:rsid w:val="00005F49"/>
    <w:rsid w:val="00006515"/>
    <w:rsid w:val="00010E80"/>
    <w:rsid w:val="00012F2F"/>
    <w:rsid w:val="000176BF"/>
    <w:rsid w:val="000200CE"/>
    <w:rsid w:val="000205A1"/>
    <w:rsid w:val="00021B56"/>
    <w:rsid w:val="000325C4"/>
    <w:rsid w:val="0003337F"/>
    <w:rsid w:val="00033AAF"/>
    <w:rsid w:val="00034B5C"/>
    <w:rsid w:val="00035D36"/>
    <w:rsid w:val="00037CE6"/>
    <w:rsid w:val="00040C4F"/>
    <w:rsid w:val="00041220"/>
    <w:rsid w:val="000417FC"/>
    <w:rsid w:val="00041E4A"/>
    <w:rsid w:val="00053362"/>
    <w:rsid w:val="00053AF0"/>
    <w:rsid w:val="00053EFC"/>
    <w:rsid w:val="00056DB7"/>
    <w:rsid w:val="00060BDF"/>
    <w:rsid w:val="000612E2"/>
    <w:rsid w:val="0006172B"/>
    <w:rsid w:val="00065094"/>
    <w:rsid w:val="00067769"/>
    <w:rsid w:val="00072D7A"/>
    <w:rsid w:val="000771B9"/>
    <w:rsid w:val="00081A92"/>
    <w:rsid w:val="0008331C"/>
    <w:rsid w:val="00084586"/>
    <w:rsid w:val="00086274"/>
    <w:rsid w:val="000862C8"/>
    <w:rsid w:val="00090148"/>
    <w:rsid w:val="00090B2E"/>
    <w:rsid w:val="00091F74"/>
    <w:rsid w:val="00096215"/>
    <w:rsid w:val="000A01DD"/>
    <w:rsid w:val="000A4EB3"/>
    <w:rsid w:val="000B077F"/>
    <w:rsid w:val="000B2A44"/>
    <w:rsid w:val="000B451C"/>
    <w:rsid w:val="000B4610"/>
    <w:rsid w:val="000B49C1"/>
    <w:rsid w:val="000B5BC1"/>
    <w:rsid w:val="000B6787"/>
    <w:rsid w:val="000B730B"/>
    <w:rsid w:val="000C0D8F"/>
    <w:rsid w:val="000C1972"/>
    <w:rsid w:val="000C2C99"/>
    <w:rsid w:val="000C4299"/>
    <w:rsid w:val="000C6D8E"/>
    <w:rsid w:val="000C72F4"/>
    <w:rsid w:val="000D1DB8"/>
    <w:rsid w:val="000D2507"/>
    <w:rsid w:val="000D3591"/>
    <w:rsid w:val="000D3AEC"/>
    <w:rsid w:val="000E0DFA"/>
    <w:rsid w:val="000E6583"/>
    <w:rsid w:val="000F6DC3"/>
    <w:rsid w:val="001001C4"/>
    <w:rsid w:val="0010149F"/>
    <w:rsid w:val="00103B32"/>
    <w:rsid w:val="00106C4A"/>
    <w:rsid w:val="0011621B"/>
    <w:rsid w:val="00116806"/>
    <w:rsid w:val="00125E91"/>
    <w:rsid w:val="001263EC"/>
    <w:rsid w:val="001265BE"/>
    <w:rsid w:val="00126E32"/>
    <w:rsid w:val="00131FD2"/>
    <w:rsid w:val="0013351A"/>
    <w:rsid w:val="001371CF"/>
    <w:rsid w:val="00164DF7"/>
    <w:rsid w:val="00174FD7"/>
    <w:rsid w:val="0017792F"/>
    <w:rsid w:val="00180612"/>
    <w:rsid w:val="00181F8C"/>
    <w:rsid w:val="00182EAB"/>
    <w:rsid w:val="00185239"/>
    <w:rsid w:val="00185888"/>
    <w:rsid w:val="001A09C9"/>
    <w:rsid w:val="001A367F"/>
    <w:rsid w:val="001A397E"/>
    <w:rsid w:val="001A5242"/>
    <w:rsid w:val="001B12B4"/>
    <w:rsid w:val="001B375B"/>
    <w:rsid w:val="001B581E"/>
    <w:rsid w:val="001C162C"/>
    <w:rsid w:val="001C2B59"/>
    <w:rsid w:val="001C315F"/>
    <w:rsid w:val="001C3CFF"/>
    <w:rsid w:val="001C7C85"/>
    <w:rsid w:val="001D5769"/>
    <w:rsid w:val="001D5DA3"/>
    <w:rsid w:val="001E1098"/>
    <w:rsid w:val="001E204F"/>
    <w:rsid w:val="001E5322"/>
    <w:rsid w:val="001F1ED6"/>
    <w:rsid w:val="001F4E9C"/>
    <w:rsid w:val="001F6535"/>
    <w:rsid w:val="001F6989"/>
    <w:rsid w:val="00206EF6"/>
    <w:rsid w:val="0020707D"/>
    <w:rsid w:val="0020760F"/>
    <w:rsid w:val="00207830"/>
    <w:rsid w:val="002122F9"/>
    <w:rsid w:val="00215B8E"/>
    <w:rsid w:val="00215CE6"/>
    <w:rsid w:val="002167A1"/>
    <w:rsid w:val="00216FA1"/>
    <w:rsid w:val="00220B24"/>
    <w:rsid w:val="00222465"/>
    <w:rsid w:val="0022604F"/>
    <w:rsid w:val="00226F70"/>
    <w:rsid w:val="002301D5"/>
    <w:rsid w:val="0023197D"/>
    <w:rsid w:val="00231E61"/>
    <w:rsid w:val="00231E89"/>
    <w:rsid w:val="002347D3"/>
    <w:rsid w:val="00241304"/>
    <w:rsid w:val="00241BC7"/>
    <w:rsid w:val="00241E5D"/>
    <w:rsid w:val="00242660"/>
    <w:rsid w:val="0024703C"/>
    <w:rsid w:val="002575E3"/>
    <w:rsid w:val="00260AFB"/>
    <w:rsid w:val="002728A3"/>
    <w:rsid w:val="002741E6"/>
    <w:rsid w:val="002745AE"/>
    <w:rsid w:val="00274FD5"/>
    <w:rsid w:val="00284D5A"/>
    <w:rsid w:val="0028638C"/>
    <w:rsid w:val="0029203B"/>
    <w:rsid w:val="00293266"/>
    <w:rsid w:val="002948A7"/>
    <w:rsid w:val="00296154"/>
    <w:rsid w:val="002A4E25"/>
    <w:rsid w:val="002A7F25"/>
    <w:rsid w:val="002B20EF"/>
    <w:rsid w:val="002B3F00"/>
    <w:rsid w:val="002C1163"/>
    <w:rsid w:val="002C2A70"/>
    <w:rsid w:val="002C612B"/>
    <w:rsid w:val="002C61F8"/>
    <w:rsid w:val="002C78AB"/>
    <w:rsid w:val="002D115D"/>
    <w:rsid w:val="002D3E67"/>
    <w:rsid w:val="002D5F8F"/>
    <w:rsid w:val="002E48C0"/>
    <w:rsid w:val="002E588A"/>
    <w:rsid w:val="002E5AD5"/>
    <w:rsid w:val="002F1C3A"/>
    <w:rsid w:val="002F3357"/>
    <w:rsid w:val="002F3FF9"/>
    <w:rsid w:val="002F62BE"/>
    <w:rsid w:val="00300A29"/>
    <w:rsid w:val="00305A44"/>
    <w:rsid w:val="00305B32"/>
    <w:rsid w:val="00310809"/>
    <w:rsid w:val="00317499"/>
    <w:rsid w:val="003217AD"/>
    <w:rsid w:val="003275C2"/>
    <w:rsid w:val="00327B28"/>
    <w:rsid w:val="003311CE"/>
    <w:rsid w:val="00332D5B"/>
    <w:rsid w:val="00332F46"/>
    <w:rsid w:val="00334331"/>
    <w:rsid w:val="003404EA"/>
    <w:rsid w:val="00341428"/>
    <w:rsid w:val="00341688"/>
    <w:rsid w:val="00341D42"/>
    <w:rsid w:val="00341F21"/>
    <w:rsid w:val="00342AEA"/>
    <w:rsid w:val="003434D6"/>
    <w:rsid w:val="003437EB"/>
    <w:rsid w:val="00344A70"/>
    <w:rsid w:val="00345A8F"/>
    <w:rsid w:val="00350C47"/>
    <w:rsid w:val="00352429"/>
    <w:rsid w:val="00352F42"/>
    <w:rsid w:val="00353CB4"/>
    <w:rsid w:val="003566A0"/>
    <w:rsid w:val="003628AD"/>
    <w:rsid w:val="00363093"/>
    <w:rsid w:val="00363104"/>
    <w:rsid w:val="003639A8"/>
    <w:rsid w:val="003644C8"/>
    <w:rsid w:val="0036506F"/>
    <w:rsid w:val="003655FE"/>
    <w:rsid w:val="003657F8"/>
    <w:rsid w:val="00371753"/>
    <w:rsid w:val="00372B59"/>
    <w:rsid w:val="00376C83"/>
    <w:rsid w:val="00377756"/>
    <w:rsid w:val="0038230E"/>
    <w:rsid w:val="00383547"/>
    <w:rsid w:val="003836A0"/>
    <w:rsid w:val="00384D23"/>
    <w:rsid w:val="00384D51"/>
    <w:rsid w:val="00387F63"/>
    <w:rsid w:val="00395F5D"/>
    <w:rsid w:val="003A075E"/>
    <w:rsid w:val="003A0810"/>
    <w:rsid w:val="003A29DF"/>
    <w:rsid w:val="003A4D69"/>
    <w:rsid w:val="003A6B5B"/>
    <w:rsid w:val="003B259B"/>
    <w:rsid w:val="003B25A8"/>
    <w:rsid w:val="003B644E"/>
    <w:rsid w:val="003B751C"/>
    <w:rsid w:val="003C0ED7"/>
    <w:rsid w:val="003C344B"/>
    <w:rsid w:val="003C3939"/>
    <w:rsid w:val="003C3DF0"/>
    <w:rsid w:val="003C4723"/>
    <w:rsid w:val="003C5A90"/>
    <w:rsid w:val="003D2463"/>
    <w:rsid w:val="003D2D28"/>
    <w:rsid w:val="003D4216"/>
    <w:rsid w:val="003D4413"/>
    <w:rsid w:val="003D4485"/>
    <w:rsid w:val="003D5C1F"/>
    <w:rsid w:val="003E04E8"/>
    <w:rsid w:val="003F0A8B"/>
    <w:rsid w:val="003F2108"/>
    <w:rsid w:val="003F2BEE"/>
    <w:rsid w:val="003F5015"/>
    <w:rsid w:val="003F508B"/>
    <w:rsid w:val="004005E1"/>
    <w:rsid w:val="00405C4D"/>
    <w:rsid w:val="0041064E"/>
    <w:rsid w:val="0041190F"/>
    <w:rsid w:val="00411C14"/>
    <w:rsid w:val="00415FBC"/>
    <w:rsid w:val="00420242"/>
    <w:rsid w:val="00433E87"/>
    <w:rsid w:val="00434D74"/>
    <w:rsid w:val="00440783"/>
    <w:rsid w:val="00444B91"/>
    <w:rsid w:val="00445896"/>
    <w:rsid w:val="00451290"/>
    <w:rsid w:val="004516D8"/>
    <w:rsid w:val="0045273B"/>
    <w:rsid w:val="004537EE"/>
    <w:rsid w:val="004546ED"/>
    <w:rsid w:val="00460046"/>
    <w:rsid w:val="00470471"/>
    <w:rsid w:val="00476992"/>
    <w:rsid w:val="0047759F"/>
    <w:rsid w:val="00477914"/>
    <w:rsid w:val="0048349D"/>
    <w:rsid w:val="004849EC"/>
    <w:rsid w:val="00486591"/>
    <w:rsid w:val="00486A62"/>
    <w:rsid w:val="00491750"/>
    <w:rsid w:val="00492088"/>
    <w:rsid w:val="00494780"/>
    <w:rsid w:val="004948A6"/>
    <w:rsid w:val="004949F9"/>
    <w:rsid w:val="00496DF1"/>
    <w:rsid w:val="0049750F"/>
    <w:rsid w:val="004A00DC"/>
    <w:rsid w:val="004A1305"/>
    <w:rsid w:val="004A29BC"/>
    <w:rsid w:val="004A5A95"/>
    <w:rsid w:val="004A66FE"/>
    <w:rsid w:val="004B28FD"/>
    <w:rsid w:val="004B694E"/>
    <w:rsid w:val="004B6994"/>
    <w:rsid w:val="004B755C"/>
    <w:rsid w:val="004C1486"/>
    <w:rsid w:val="004C43F4"/>
    <w:rsid w:val="004C5D2A"/>
    <w:rsid w:val="004D110E"/>
    <w:rsid w:val="004D3277"/>
    <w:rsid w:val="004D41DD"/>
    <w:rsid w:val="004E2AB1"/>
    <w:rsid w:val="004E4BEF"/>
    <w:rsid w:val="004E693B"/>
    <w:rsid w:val="004F2AAC"/>
    <w:rsid w:val="004F2F4A"/>
    <w:rsid w:val="004F3F22"/>
    <w:rsid w:val="004F4E7C"/>
    <w:rsid w:val="004F5B9F"/>
    <w:rsid w:val="004F7E0B"/>
    <w:rsid w:val="00500531"/>
    <w:rsid w:val="00504B04"/>
    <w:rsid w:val="005065CF"/>
    <w:rsid w:val="00507EC9"/>
    <w:rsid w:val="005103BB"/>
    <w:rsid w:val="005121FD"/>
    <w:rsid w:val="005123C3"/>
    <w:rsid w:val="00512C12"/>
    <w:rsid w:val="00513402"/>
    <w:rsid w:val="00514E14"/>
    <w:rsid w:val="0052050D"/>
    <w:rsid w:val="0052246D"/>
    <w:rsid w:val="00526383"/>
    <w:rsid w:val="005342B9"/>
    <w:rsid w:val="005355B8"/>
    <w:rsid w:val="0053683E"/>
    <w:rsid w:val="00536EA6"/>
    <w:rsid w:val="00540957"/>
    <w:rsid w:val="00540F63"/>
    <w:rsid w:val="00541F8F"/>
    <w:rsid w:val="00546C07"/>
    <w:rsid w:val="00550737"/>
    <w:rsid w:val="005513F2"/>
    <w:rsid w:val="005537E8"/>
    <w:rsid w:val="00553964"/>
    <w:rsid w:val="005540AB"/>
    <w:rsid w:val="00554CF0"/>
    <w:rsid w:val="005550E1"/>
    <w:rsid w:val="005561DF"/>
    <w:rsid w:val="00556FFF"/>
    <w:rsid w:val="00557149"/>
    <w:rsid w:val="00557258"/>
    <w:rsid w:val="005631A2"/>
    <w:rsid w:val="00574A26"/>
    <w:rsid w:val="00575278"/>
    <w:rsid w:val="0057676B"/>
    <w:rsid w:val="00577B0B"/>
    <w:rsid w:val="00580994"/>
    <w:rsid w:val="00587F82"/>
    <w:rsid w:val="0059064C"/>
    <w:rsid w:val="00592DDE"/>
    <w:rsid w:val="005930C1"/>
    <w:rsid w:val="00593A5A"/>
    <w:rsid w:val="00594A6A"/>
    <w:rsid w:val="00595A86"/>
    <w:rsid w:val="00597AA6"/>
    <w:rsid w:val="005A0365"/>
    <w:rsid w:val="005A5503"/>
    <w:rsid w:val="005A64DA"/>
    <w:rsid w:val="005B328B"/>
    <w:rsid w:val="005B68BF"/>
    <w:rsid w:val="005C08A6"/>
    <w:rsid w:val="005C13C2"/>
    <w:rsid w:val="005D11FD"/>
    <w:rsid w:val="005D2CC7"/>
    <w:rsid w:val="005D5B5C"/>
    <w:rsid w:val="005E0CD7"/>
    <w:rsid w:val="005E1A2C"/>
    <w:rsid w:val="005E655E"/>
    <w:rsid w:val="005E7FE2"/>
    <w:rsid w:val="005F052B"/>
    <w:rsid w:val="005F2DDB"/>
    <w:rsid w:val="005F3AEF"/>
    <w:rsid w:val="005F49CC"/>
    <w:rsid w:val="005F4E57"/>
    <w:rsid w:val="006007DF"/>
    <w:rsid w:val="006061FE"/>
    <w:rsid w:val="00607FB1"/>
    <w:rsid w:val="00610402"/>
    <w:rsid w:val="00611095"/>
    <w:rsid w:val="006142BE"/>
    <w:rsid w:val="00614CE2"/>
    <w:rsid w:val="0062378B"/>
    <w:rsid w:val="00627923"/>
    <w:rsid w:val="006307D0"/>
    <w:rsid w:val="00636680"/>
    <w:rsid w:val="0063732C"/>
    <w:rsid w:val="006439CA"/>
    <w:rsid w:val="00643BBB"/>
    <w:rsid w:val="00661CF0"/>
    <w:rsid w:val="00664590"/>
    <w:rsid w:val="0066472D"/>
    <w:rsid w:val="00675B03"/>
    <w:rsid w:val="0068067A"/>
    <w:rsid w:val="0068355B"/>
    <w:rsid w:val="006853EF"/>
    <w:rsid w:val="006868FB"/>
    <w:rsid w:val="006922C6"/>
    <w:rsid w:val="0069230C"/>
    <w:rsid w:val="00692D87"/>
    <w:rsid w:val="006A1232"/>
    <w:rsid w:val="006A6053"/>
    <w:rsid w:val="006B281C"/>
    <w:rsid w:val="006B4088"/>
    <w:rsid w:val="006B7801"/>
    <w:rsid w:val="006B7BFD"/>
    <w:rsid w:val="006C3E71"/>
    <w:rsid w:val="006C46B6"/>
    <w:rsid w:val="006C46E0"/>
    <w:rsid w:val="006C7126"/>
    <w:rsid w:val="006C725E"/>
    <w:rsid w:val="006D2CE6"/>
    <w:rsid w:val="006D450A"/>
    <w:rsid w:val="006D49E5"/>
    <w:rsid w:val="006D6144"/>
    <w:rsid w:val="006E2BE3"/>
    <w:rsid w:val="006E2CAB"/>
    <w:rsid w:val="006E6E57"/>
    <w:rsid w:val="006F0865"/>
    <w:rsid w:val="006F4D73"/>
    <w:rsid w:val="006F5BA1"/>
    <w:rsid w:val="006F5D25"/>
    <w:rsid w:val="00702027"/>
    <w:rsid w:val="00704C3E"/>
    <w:rsid w:val="00704FC2"/>
    <w:rsid w:val="00706F3C"/>
    <w:rsid w:val="00710303"/>
    <w:rsid w:val="00710EF0"/>
    <w:rsid w:val="00712CA4"/>
    <w:rsid w:val="00712DAC"/>
    <w:rsid w:val="0071422E"/>
    <w:rsid w:val="007207BB"/>
    <w:rsid w:val="0072081F"/>
    <w:rsid w:val="00720A8A"/>
    <w:rsid w:val="0072533E"/>
    <w:rsid w:val="00732351"/>
    <w:rsid w:val="00732905"/>
    <w:rsid w:val="00732FF8"/>
    <w:rsid w:val="00733646"/>
    <w:rsid w:val="0074321D"/>
    <w:rsid w:val="00750DD0"/>
    <w:rsid w:val="0075109F"/>
    <w:rsid w:val="00751A8E"/>
    <w:rsid w:val="007621B1"/>
    <w:rsid w:val="00764CC8"/>
    <w:rsid w:val="00765010"/>
    <w:rsid w:val="0076656D"/>
    <w:rsid w:val="00771775"/>
    <w:rsid w:val="00774647"/>
    <w:rsid w:val="0077532D"/>
    <w:rsid w:val="0077548F"/>
    <w:rsid w:val="00777C38"/>
    <w:rsid w:val="0078476E"/>
    <w:rsid w:val="007858DF"/>
    <w:rsid w:val="00786178"/>
    <w:rsid w:val="00792BE2"/>
    <w:rsid w:val="00794354"/>
    <w:rsid w:val="00794D71"/>
    <w:rsid w:val="007A2109"/>
    <w:rsid w:val="007A29C2"/>
    <w:rsid w:val="007A29EA"/>
    <w:rsid w:val="007A44F6"/>
    <w:rsid w:val="007A53F8"/>
    <w:rsid w:val="007A56AA"/>
    <w:rsid w:val="007A667C"/>
    <w:rsid w:val="007A69E6"/>
    <w:rsid w:val="007B2659"/>
    <w:rsid w:val="007B5449"/>
    <w:rsid w:val="007B547C"/>
    <w:rsid w:val="007B65D1"/>
    <w:rsid w:val="007B7D36"/>
    <w:rsid w:val="007C1217"/>
    <w:rsid w:val="007C1813"/>
    <w:rsid w:val="007C371B"/>
    <w:rsid w:val="007C46CA"/>
    <w:rsid w:val="007D1A98"/>
    <w:rsid w:val="007D3648"/>
    <w:rsid w:val="007D6B0F"/>
    <w:rsid w:val="007E2E05"/>
    <w:rsid w:val="007E5765"/>
    <w:rsid w:val="007E7659"/>
    <w:rsid w:val="007F0C82"/>
    <w:rsid w:val="007F44F0"/>
    <w:rsid w:val="00801A74"/>
    <w:rsid w:val="008035EE"/>
    <w:rsid w:val="00804C47"/>
    <w:rsid w:val="00804FAF"/>
    <w:rsid w:val="00805D1C"/>
    <w:rsid w:val="00806EC5"/>
    <w:rsid w:val="00812957"/>
    <w:rsid w:val="00814AC8"/>
    <w:rsid w:val="0082394E"/>
    <w:rsid w:val="00826023"/>
    <w:rsid w:val="008264BE"/>
    <w:rsid w:val="00827AB7"/>
    <w:rsid w:val="00832B5C"/>
    <w:rsid w:val="00834496"/>
    <w:rsid w:val="00837690"/>
    <w:rsid w:val="00844400"/>
    <w:rsid w:val="008500C3"/>
    <w:rsid w:val="0085036D"/>
    <w:rsid w:val="008564FF"/>
    <w:rsid w:val="00856FEA"/>
    <w:rsid w:val="00857B83"/>
    <w:rsid w:val="008602F1"/>
    <w:rsid w:val="00862733"/>
    <w:rsid w:val="00863E1D"/>
    <w:rsid w:val="00867B7E"/>
    <w:rsid w:val="00870498"/>
    <w:rsid w:val="00870567"/>
    <w:rsid w:val="00875387"/>
    <w:rsid w:val="00876111"/>
    <w:rsid w:val="00877446"/>
    <w:rsid w:val="00877E90"/>
    <w:rsid w:val="00883F11"/>
    <w:rsid w:val="00885F19"/>
    <w:rsid w:val="008918BB"/>
    <w:rsid w:val="0089529B"/>
    <w:rsid w:val="00897086"/>
    <w:rsid w:val="008A3FE3"/>
    <w:rsid w:val="008A77B1"/>
    <w:rsid w:val="008B00DA"/>
    <w:rsid w:val="008B074B"/>
    <w:rsid w:val="008B18E6"/>
    <w:rsid w:val="008B4667"/>
    <w:rsid w:val="008C47E2"/>
    <w:rsid w:val="008C6C67"/>
    <w:rsid w:val="008C7A24"/>
    <w:rsid w:val="008D1105"/>
    <w:rsid w:val="008D3571"/>
    <w:rsid w:val="008D499A"/>
    <w:rsid w:val="008E2CE2"/>
    <w:rsid w:val="008F20C5"/>
    <w:rsid w:val="008F42AC"/>
    <w:rsid w:val="008F4DD5"/>
    <w:rsid w:val="009005AD"/>
    <w:rsid w:val="00900BED"/>
    <w:rsid w:val="00903099"/>
    <w:rsid w:val="009172F0"/>
    <w:rsid w:val="00917699"/>
    <w:rsid w:val="0092127B"/>
    <w:rsid w:val="009227D4"/>
    <w:rsid w:val="00923434"/>
    <w:rsid w:val="0092396F"/>
    <w:rsid w:val="00926029"/>
    <w:rsid w:val="009343C5"/>
    <w:rsid w:val="00934CE5"/>
    <w:rsid w:val="00936D59"/>
    <w:rsid w:val="00942062"/>
    <w:rsid w:val="009514C1"/>
    <w:rsid w:val="00951667"/>
    <w:rsid w:val="009528AF"/>
    <w:rsid w:val="00952A23"/>
    <w:rsid w:val="009545D8"/>
    <w:rsid w:val="00956F66"/>
    <w:rsid w:val="00957D2F"/>
    <w:rsid w:val="00960DF0"/>
    <w:rsid w:val="00961FCF"/>
    <w:rsid w:val="0096253C"/>
    <w:rsid w:val="00964850"/>
    <w:rsid w:val="009652FB"/>
    <w:rsid w:val="00966A66"/>
    <w:rsid w:val="00966E56"/>
    <w:rsid w:val="00966EAD"/>
    <w:rsid w:val="00975628"/>
    <w:rsid w:val="00976845"/>
    <w:rsid w:val="00981569"/>
    <w:rsid w:val="00981CFF"/>
    <w:rsid w:val="009863B9"/>
    <w:rsid w:val="009864D4"/>
    <w:rsid w:val="0098706A"/>
    <w:rsid w:val="009874C2"/>
    <w:rsid w:val="0099007C"/>
    <w:rsid w:val="00995471"/>
    <w:rsid w:val="009A054A"/>
    <w:rsid w:val="009A2DDF"/>
    <w:rsid w:val="009A3F2B"/>
    <w:rsid w:val="009A4926"/>
    <w:rsid w:val="009A4F9B"/>
    <w:rsid w:val="009A6029"/>
    <w:rsid w:val="009A74CC"/>
    <w:rsid w:val="009B2080"/>
    <w:rsid w:val="009B4559"/>
    <w:rsid w:val="009C0929"/>
    <w:rsid w:val="009C106F"/>
    <w:rsid w:val="009C10AA"/>
    <w:rsid w:val="009C7C10"/>
    <w:rsid w:val="009D0683"/>
    <w:rsid w:val="009D175E"/>
    <w:rsid w:val="009D4728"/>
    <w:rsid w:val="009D7AB1"/>
    <w:rsid w:val="009E5250"/>
    <w:rsid w:val="009E6E41"/>
    <w:rsid w:val="009F3538"/>
    <w:rsid w:val="009F424F"/>
    <w:rsid w:val="009F7749"/>
    <w:rsid w:val="00A04A76"/>
    <w:rsid w:val="00A05338"/>
    <w:rsid w:val="00A06828"/>
    <w:rsid w:val="00A10516"/>
    <w:rsid w:val="00A21F16"/>
    <w:rsid w:val="00A254AA"/>
    <w:rsid w:val="00A25D6F"/>
    <w:rsid w:val="00A30931"/>
    <w:rsid w:val="00A34807"/>
    <w:rsid w:val="00A40741"/>
    <w:rsid w:val="00A4254D"/>
    <w:rsid w:val="00A44807"/>
    <w:rsid w:val="00A4682C"/>
    <w:rsid w:val="00A47A7C"/>
    <w:rsid w:val="00A47EE0"/>
    <w:rsid w:val="00A53F40"/>
    <w:rsid w:val="00A53FE1"/>
    <w:rsid w:val="00A61884"/>
    <w:rsid w:val="00A6267F"/>
    <w:rsid w:val="00A65BF7"/>
    <w:rsid w:val="00A71057"/>
    <w:rsid w:val="00A765DD"/>
    <w:rsid w:val="00A76CA0"/>
    <w:rsid w:val="00A83B1C"/>
    <w:rsid w:val="00A863B5"/>
    <w:rsid w:val="00A8654D"/>
    <w:rsid w:val="00A865A9"/>
    <w:rsid w:val="00A877EE"/>
    <w:rsid w:val="00A955EF"/>
    <w:rsid w:val="00A96AF7"/>
    <w:rsid w:val="00AA0E81"/>
    <w:rsid w:val="00AA1A17"/>
    <w:rsid w:val="00AA440C"/>
    <w:rsid w:val="00AA4B60"/>
    <w:rsid w:val="00AB1151"/>
    <w:rsid w:val="00AB5BE9"/>
    <w:rsid w:val="00AB63E6"/>
    <w:rsid w:val="00AC13A9"/>
    <w:rsid w:val="00AC4908"/>
    <w:rsid w:val="00AD0212"/>
    <w:rsid w:val="00AD4300"/>
    <w:rsid w:val="00AD45D5"/>
    <w:rsid w:val="00AE75ED"/>
    <w:rsid w:val="00AF0344"/>
    <w:rsid w:val="00AF156E"/>
    <w:rsid w:val="00AF282E"/>
    <w:rsid w:val="00AF4412"/>
    <w:rsid w:val="00AF47F0"/>
    <w:rsid w:val="00AF7A78"/>
    <w:rsid w:val="00AF7BB2"/>
    <w:rsid w:val="00B03D53"/>
    <w:rsid w:val="00B040CD"/>
    <w:rsid w:val="00B05861"/>
    <w:rsid w:val="00B14ADE"/>
    <w:rsid w:val="00B159D7"/>
    <w:rsid w:val="00B167EB"/>
    <w:rsid w:val="00B17D40"/>
    <w:rsid w:val="00B207A4"/>
    <w:rsid w:val="00B21ADB"/>
    <w:rsid w:val="00B252F6"/>
    <w:rsid w:val="00B26313"/>
    <w:rsid w:val="00B27B03"/>
    <w:rsid w:val="00B27CEE"/>
    <w:rsid w:val="00B309AC"/>
    <w:rsid w:val="00B311EA"/>
    <w:rsid w:val="00B32A25"/>
    <w:rsid w:val="00B33D81"/>
    <w:rsid w:val="00B33F7C"/>
    <w:rsid w:val="00B34097"/>
    <w:rsid w:val="00B34177"/>
    <w:rsid w:val="00B414F6"/>
    <w:rsid w:val="00B417BA"/>
    <w:rsid w:val="00B418E1"/>
    <w:rsid w:val="00B41C65"/>
    <w:rsid w:val="00B44C2A"/>
    <w:rsid w:val="00B517F7"/>
    <w:rsid w:val="00B52175"/>
    <w:rsid w:val="00B553FE"/>
    <w:rsid w:val="00B57866"/>
    <w:rsid w:val="00B65EED"/>
    <w:rsid w:val="00B67253"/>
    <w:rsid w:val="00B70C4E"/>
    <w:rsid w:val="00B74021"/>
    <w:rsid w:val="00B7457C"/>
    <w:rsid w:val="00B7501F"/>
    <w:rsid w:val="00B764D9"/>
    <w:rsid w:val="00B81482"/>
    <w:rsid w:val="00B8198D"/>
    <w:rsid w:val="00B85F60"/>
    <w:rsid w:val="00B8796C"/>
    <w:rsid w:val="00B90B0C"/>
    <w:rsid w:val="00B91653"/>
    <w:rsid w:val="00B93B2D"/>
    <w:rsid w:val="00BA5CCE"/>
    <w:rsid w:val="00BC62CF"/>
    <w:rsid w:val="00BD08A5"/>
    <w:rsid w:val="00BD0B28"/>
    <w:rsid w:val="00BD0BE0"/>
    <w:rsid w:val="00BD6087"/>
    <w:rsid w:val="00BD6FDD"/>
    <w:rsid w:val="00BE67B0"/>
    <w:rsid w:val="00BF0044"/>
    <w:rsid w:val="00BF1275"/>
    <w:rsid w:val="00BF439D"/>
    <w:rsid w:val="00BF58C1"/>
    <w:rsid w:val="00C0189A"/>
    <w:rsid w:val="00C0752E"/>
    <w:rsid w:val="00C07CBF"/>
    <w:rsid w:val="00C124EC"/>
    <w:rsid w:val="00C13BF6"/>
    <w:rsid w:val="00C170C8"/>
    <w:rsid w:val="00C201D5"/>
    <w:rsid w:val="00C2337B"/>
    <w:rsid w:val="00C24216"/>
    <w:rsid w:val="00C252EF"/>
    <w:rsid w:val="00C26AC2"/>
    <w:rsid w:val="00C27FC9"/>
    <w:rsid w:val="00C27FDD"/>
    <w:rsid w:val="00C30443"/>
    <w:rsid w:val="00C3100B"/>
    <w:rsid w:val="00C37055"/>
    <w:rsid w:val="00C417A1"/>
    <w:rsid w:val="00C42D1A"/>
    <w:rsid w:val="00C43200"/>
    <w:rsid w:val="00C434C7"/>
    <w:rsid w:val="00C44233"/>
    <w:rsid w:val="00C444CD"/>
    <w:rsid w:val="00C45558"/>
    <w:rsid w:val="00C466B9"/>
    <w:rsid w:val="00C47968"/>
    <w:rsid w:val="00C52887"/>
    <w:rsid w:val="00C5683C"/>
    <w:rsid w:val="00C56EDD"/>
    <w:rsid w:val="00C57667"/>
    <w:rsid w:val="00C64549"/>
    <w:rsid w:val="00C706AF"/>
    <w:rsid w:val="00C70CA2"/>
    <w:rsid w:val="00C75F49"/>
    <w:rsid w:val="00C8008B"/>
    <w:rsid w:val="00C80AB3"/>
    <w:rsid w:val="00C830C8"/>
    <w:rsid w:val="00C84228"/>
    <w:rsid w:val="00C84DAF"/>
    <w:rsid w:val="00C87C61"/>
    <w:rsid w:val="00C94381"/>
    <w:rsid w:val="00C95F48"/>
    <w:rsid w:val="00C9777E"/>
    <w:rsid w:val="00CA3A38"/>
    <w:rsid w:val="00CB13C5"/>
    <w:rsid w:val="00CB2181"/>
    <w:rsid w:val="00CB487B"/>
    <w:rsid w:val="00CC29B8"/>
    <w:rsid w:val="00CC5349"/>
    <w:rsid w:val="00CC551C"/>
    <w:rsid w:val="00CD2F0D"/>
    <w:rsid w:val="00CD5DEE"/>
    <w:rsid w:val="00CE143A"/>
    <w:rsid w:val="00CF17DF"/>
    <w:rsid w:val="00CF58EF"/>
    <w:rsid w:val="00D07270"/>
    <w:rsid w:val="00D10324"/>
    <w:rsid w:val="00D12ACF"/>
    <w:rsid w:val="00D130F5"/>
    <w:rsid w:val="00D13E4C"/>
    <w:rsid w:val="00D15B2B"/>
    <w:rsid w:val="00D15B51"/>
    <w:rsid w:val="00D169AE"/>
    <w:rsid w:val="00D17007"/>
    <w:rsid w:val="00D17E6F"/>
    <w:rsid w:val="00D20F1A"/>
    <w:rsid w:val="00D23BBC"/>
    <w:rsid w:val="00D30A9D"/>
    <w:rsid w:val="00D31291"/>
    <w:rsid w:val="00D353DC"/>
    <w:rsid w:val="00D431A4"/>
    <w:rsid w:val="00D44CD6"/>
    <w:rsid w:val="00D46074"/>
    <w:rsid w:val="00D477A6"/>
    <w:rsid w:val="00D534DE"/>
    <w:rsid w:val="00D57A4F"/>
    <w:rsid w:val="00D61FFA"/>
    <w:rsid w:val="00D63972"/>
    <w:rsid w:val="00D63F1E"/>
    <w:rsid w:val="00D66A49"/>
    <w:rsid w:val="00D670D1"/>
    <w:rsid w:val="00D670FF"/>
    <w:rsid w:val="00D73A43"/>
    <w:rsid w:val="00D73B16"/>
    <w:rsid w:val="00D73D00"/>
    <w:rsid w:val="00D75830"/>
    <w:rsid w:val="00D76636"/>
    <w:rsid w:val="00D81D34"/>
    <w:rsid w:val="00D83A6E"/>
    <w:rsid w:val="00D87657"/>
    <w:rsid w:val="00D94B36"/>
    <w:rsid w:val="00D95779"/>
    <w:rsid w:val="00D961FC"/>
    <w:rsid w:val="00DA1E30"/>
    <w:rsid w:val="00DB20D3"/>
    <w:rsid w:val="00DB20DD"/>
    <w:rsid w:val="00DB5910"/>
    <w:rsid w:val="00DB5A9D"/>
    <w:rsid w:val="00DC1916"/>
    <w:rsid w:val="00DC2B44"/>
    <w:rsid w:val="00DC6F78"/>
    <w:rsid w:val="00DD125F"/>
    <w:rsid w:val="00DD3670"/>
    <w:rsid w:val="00DD641D"/>
    <w:rsid w:val="00DE1F29"/>
    <w:rsid w:val="00DE2333"/>
    <w:rsid w:val="00DE3145"/>
    <w:rsid w:val="00DE33D1"/>
    <w:rsid w:val="00DE7CAE"/>
    <w:rsid w:val="00DF2AD3"/>
    <w:rsid w:val="00E03665"/>
    <w:rsid w:val="00E03F71"/>
    <w:rsid w:val="00E04F0D"/>
    <w:rsid w:val="00E065E3"/>
    <w:rsid w:val="00E0690D"/>
    <w:rsid w:val="00E11BE6"/>
    <w:rsid w:val="00E12674"/>
    <w:rsid w:val="00E14641"/>
    <w:rsid w:val="00E152D2"/>
    <w:rsid w:val="00E16086"/>
    <w:rsid w:val="00E165C0"/>
    <w:rsid w:val="00E23F7D"/>
    <w:rsid w:val="00E25059"/>
    <w:rsid w:val="00E265D2"/>
    <w:rsid w:val="00E26897"/>
    <w:rsid w:val="00E27E3A"/>
    <w:rsid w:val="00E30EDC"/>
    <w:rsid w:val="00E329F7"/>
    <w:rsid w:val="00E33C3D"/>
    <w:rsid w:val="00E36240"/>
    <w:rsid w:val="00E410DF"/>
    <w:rsid w:val="00E50585"/>
    <w:rsid w:val="00E50FDC"/>
    <w:rsid w:val="00E512B9"/>
    <w:rsid w:val="00E51F77"/>
    <w:rsid w:val="00E5209D"/>
    <w:rsid w:val="00E567E3"/>
    <w:rsid w:val="00E572E5"/>
    <w:rsid w:val="00E62E44"/>
    <w:rsid w:val="00E62EDE"/>
    <w:rsid w:val="00E66155"/>
    <w:rsid w:val="00E66791"/>
    <w:rsid w:val="00E70330"/>
    <w:rsid w:val="00E734B3"/>
    <w:rsid w:val="00E735E0"/>
    <w:rsid w:val="00E74DC9"/>
    <w:rsid w:val="00E74E51"/>
    <w:rsid w:val="00E75A3D"/>
    <w:rsid w:val="00E83E9C"/>
    <w:rsid w:val="00E90D2C"/>
    <w:rsid w:val="00E9281F"/>
    <w:rsid w:val="00E97CB3"/>
    <w:rsid w:val="00EA3676"/>
    <w:rsid w:val="00EA5869"/>
    <w:rsid w:val="00EB1BFB"/>
    <w:rsid w:val="00EB4F7E"/>
    <w:rsid w:val="00EB676E"/>
    <w:rsid w:val="00EB7938"/>
    <w:rsid w:val="00EB7ED9"/>
    <w:rsid w:val="00EC143A"/>
    <w:rsid w:val="00EC356C"/>
    <w:rsid w:val="00ED134D"/>
    <w:rsid w:val="00ED204D"/>
    <w:rsid w:val="00ED23F1"/>
    <w:rsid w:val="00ED3A83"/>
    <w:rsid w:val="00EE0098"/>
    <w:rsid w:val="00EE7E2C"/>
    <w:rsid w:val="00EF0CD4"/>
    <w:rsid w:val="00EF1B25"/>
    <w:rsid w:val="00EF1D40"/>
    <w:rsid w:val="00EF51A9"/>
    <w:rsid w:val="00EF52BC"/>
    <w:rsid w:val="00EF6DC4"/>
    <w:rsid w:val="00EF7294"/>
    <w:rsid w:val="00F03759"/>
    <w:rsid w:val="00F05124"/>
    <w:rsid w:val="00F06DCC"/>
    <w:rsid w:val="00F10758"/>
    <w:rsid w:val="00F1353C"/>
    <w:rsid w:val="00F14A44"/>
    <w:rsid w:val="00F151A6"/>
    <w:rsid w:val="00F15982"/>
    <w:rsid w:val="00F15E69"/>
    <w:rsid w:val="00F15FAA"/>
    <w:rsid w:val="00F21F41"/>
    <w:rsid w:val="00F350B8"/>
    <w:rsid w:val="00F378F6"/>
    <w:rsid w:val="00F4265D"/>
    <w:rsid w:val="00F53578"/>
    <w:rsid w:val="00F54C4B"/>
    <w:rsid w:val="00F55952"/>
    <w:rsid w:val="00F559E1"/>
    <w:rsid w:val="00F57202"/>
    <w:rsid w:val="00F615B6"/>
    <w:rsid w:val="00F64209"/>
    <w:rsid w:val="00F66986"/>
    <w:rsid w:val="00F717BB"/>
    <w:rsid w:val="00F73B7D"/>
    <w:rsid w:val="00F74829"/>
    <w:rsid w:val="00F76877"/>
    <w:rsid w:val="00F77C03"/>
    <w:rsid w:val="00F8119E"/>
    <w:rsid w:val="00F83120"/>
    <w:rsid w:val="00F83B3F"/>
    <w:rsid w:val="00F848CA"/>
    <w:rsid w:val="00F871D8"/>
    <w:rsid w:val="00F91FBE"/>
    <w:rsid w:val="00F9222D"/>
    <w:rsid w:val="00F92290"/>
    <w:rsid w:val="00F92A5C"/>
    <w:rsid w:val="00F94988"/>
    <w:rsid w:val="00F978F6"/>
    <w:rsid w:val="00FA0488"/>
    <w:rsid w:val="00FA13FD"/>
    <w:rsid w:val="00FA4381"/>
    <w:rsid w:val="00FA4DC6"/>
    <w:rsid w:val="00FB0BE5"/>
    <w:rsid w:val="00FC0805"/>
    <w:rsid w:val="00FC7344"/>
    <w:rsid w:val="00FC7D9D"/>
    <w:rsid w:val="00FD0A82"/>
    <w:rsid w:val="00FD2647"/>
    <w:rsid w:val="00FD39B3"/>
    <w:rsid w:val="00FD5984"/>
    <w:rsid w:val="00FE023B"/>
    <w:rsid w:val="00FE2177"/>
    <w:rsid w:val="00FE4FD1"/>
    <w:rsid w:val="00FE74FA"/>
    <w:rsid w:val="00FE7CA8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6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415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AB11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615B6"/>
    <w:pPr>
      <w:keepNext/>
      <w:jc w:val="both"/>
      <w:outlineLvl w:val="5"/>
    </w:pPr>
    <w:rPr>
      <w:b/>
      <w:i/>
      <w:szCs w:val="20"/>
    </w:rPr>
  </w:style>
  <w:style w:type="paragraph" w:styleId="8">
    <w:name w:val="heading 8"/>
    <w:basedOn w:val="a0"/>
    <w:next w:val="a0"/>
    <w:link w:val="80"/>
    <w:qFormat/>
    <w:rsid w:val="0009014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6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1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B11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615B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1"/>
    <w:link w:val="8"/>
    <w:rsid w:val="000901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6C725E"/>
    <w:pPr>
      <w:ind w:left="720"/>
      <w:contextualSpacing/>
    </w:pPr>
  </w:style>
  <w:style w:type="table" w:styleId="a5">
    <w:name w:val="Table Grid"/>
    <w:basedOn w:val="a2"/>
    <w:uiPriority w:val="59"/>
    <w:rsid w:val="006C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4537EE"/>
    <w:pPr>
      <w:widowControl w:val="0"/>
      <w:suppressAutoHyphens/>
      <w:autoSpaceDE w:val="0"/>
      <w:spacing w:after="120"/>
      <w:ind w:left="283"/>
    </w:pPr>
    <w:rPr>
      <w:rFonts w:ascii="Arial" w:eastAsia="Arial" w:hAnsi="Arial" w:cs="Mangal"/>
      <w:szCs w:val="21"/>
      <w:lang w:eastAsia="hi-IN" w:bidi="hi-IN"/>
    </w:rPr>
  </w:style>
  <w:style w:type="character" w:customStyle="1" w:styleId="ab">
    <w:name w:val="Основной текст с отступом Знак"/>
    <w:basedOn w:val="a1"/>
    <w:link w:val="aa"/>
    <w:rsid w:val="004537EE"/>
    <w:rPr>
      <w:rFonts w:ascii="Arial" w:eastAsia="Arial" w:hAnsi="Arial" w:cs="Mangal"/>
      <w:sz w:val="24"/>
      <w:szCs w:val="21"/>
      <w:lang w:eastAsia="hi-IN" w:bidi="hi-IN"/>
    </w:rPr>
  </w:style>
  <w:style w:type="paragraph" w:customStyle="1" w:styleId="11">
    <w:name w:val="Основной 1 см"/>
    <w:basedOn w:val="a0"/>
    <w:rsid w:val="00732351"/>
    <w:pPr>
      <w:ind w:firstLine="567"/>
      <w:jc w:val="both"/>
    </w:pPr>
    <w:rPr>
      <w:sz w:val="28"/>
      <w:szCs w:val="20"/>
    </w:rPr>
  </w:style>
  <w:style w:type="character" w:styleId="ac">
    <w:name w:val="Hyperlink"/>
    <w:uiPriority w:val="99"/>
    <w:unhideWhenUsed/>
    <w:rsid w:val="00EA5869"/>
    <w:rPr>
      <w:color w:val="0000FF"/>
      <w:u w:val="single"/>
    </w:rPr>
  </w:style>
  <w:style w:type="character" w:customStyle="1" w:styleId="FontStyle23">
    <w:name w:val="Font Style23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4">
    <w:name w:val="Font Style24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5">
    <w:name w:val="Font Style25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6">
    <w:name w:val="Font Style26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8">
    <w:name w:val="Font Style28"/>
    <w:uiPriority w:val="99"/>
    <w:rsid w:val="00496DF1"/>
    <w:rPr>
      <w:rFonts w:ascii="Arial" w:eastAsia="Arial" w:hAnsi="Arial" w:cs="Arial"/>
      <w:sz w:val="16"/>
    </w:rPr>
  </w:style>
  <w:style w:type="character" w:customStyle="1" w:styleId="FontStyle30">
    <w:name w:val="Font Style30"/>
    <w:uiPriority w:val="99"/>
    <w:rsid w:val="00496DF1"/>
    <w:rPr>
      <w:rFonts w:ascii="Arial" w:eastAsia="Arial" w:hAnsi="Arial" w:cs="Arial"/>
      <w:b/>
      <w:bCs/>
      <w:sz w:val="10"/>
    </w:rPr>
  </w:style>
  <w:style w:type="character" w:customStyle="1" w:styleId="FontStyle33">
    <w:name w:val="Font Style33"/>
    <w:uiPriority w:val="99"/>
    <w:rsid w:val="00496DF1"/>
    <w:rPr>
      <w:rFonts w:ascii="Arial" w:eastAsia="Arial" w:hAnsi="Arial" w:cs="Arial"/>
      <w:b/>
      <w:bCs/>
      <w:sz w:val="12"/>
    </w:rPr>
  </w:style>
  <w:style w:type="character" w:customStyle="1" w:styleId="FontStyle34">
    <w:name w:val="Font Style34"/>
    <w:rsid w:val="00496DF1"/>
    <w:rPr>
      <w:rFonts w:ascii="Arial" w:eastAsia="Arial" w:hAnsi="Arial" w:cs="Arial"/>
      <w:b/>
      <w:bCs/>
      <w:spacing w:val="20"/>
      <w:sz w:val="10"/>
    </w:rPr>
  </w:style>
  <w:style w:type="paragraph" w:customStyle="1" w:styleId="Style2">
    <w:name w:val="Style2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3">
    <w:name w:val="Style3"/>
    <w:basedOn w:val="a0"/>
    <w:uiPriority w:val="99"/>
    <w:rsid w:val="00496DF1"/>
    <w:pPr>
      <w:widowControl w:val="0"/>
      <w:suppressAutoHyphens/>
      <w:autoSpaceDE w:val="0"/>
      <w:spacing w:line="235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4">
    <w:name w:val="Style4"/>
    <w:basedOn w:val="a0"/>
    <w:uiPriority w:val="99"/>
    <w:rsid w:val="00496DF1"/>
    <w:pPr>
      <w:widowControl w:val="0"/>
      <w:suppressAutoHyphens/>
      <w:autoSpaceDE w:val="0"/>
      <w:spacing w:line="230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5">
    <w:name w:val="Style5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6">
    <w:name w:val="Style6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7">
    <w:name w:val="Style7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8">
    <w:name w:val="Style8"/>
    <w:basedOn w:val="a0"/>
    <w:uiPriority w:val="99"/>
    <w:rsid w:val="00496DF1"/>
    <w:pPr>
      <w:widowControl w:val="0"/>
      <w:suppressAutoHyphens/>
      <w:autoSpaceDE w:val="0"/>
      <w:spacing w:line="221" w:lineRule="exact"/>
    </w:pPr>
    <w:rPr>
      <w:rFonts w:ascii="Arial" w:eastAsia="Arial" w:hAnsi="Arial" w:cs="Arial"/>
      <w:lang w:eastAsia="hi-IN" w:bidi="hi-IN"/>
    </w:rPr>
  </w:style>
  <w:style w:type="paragraph" w:customStyle="1" w:styleId="Style9">
    <w:name w:val="Style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0">
    <w:name w:val="Style10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1">
    <w:name w:val="Style11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2">
    <w:name w:val="Style12"/>
    <w:basedOn w:val="a0"/>
    <w:uiPriority w:val="99"/>
    <w:rsid w:val="00496DF1"/>
    <w:pPr>
      <w:widowControl w:val="0"/>
      <w:suppressAutoHyphens/>
      <w:autoSpaceDE w:val="0"/>
      <w:spacing w:line="231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3">
    <w:name w:val="Style13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4">
    <w:name w:val="Style14"/>
    <w:basedOn w:val="a0"/>
    <w:uiPriority w:val="99"/>
    <w:rsid w:val="00496DF1"/>
    <w:pPr>
      <w:widowControl w:val="0"/>
      <w:suppressAutoHyphens/>
      <w:autoSpaceDE w:val="0"/>
      <w:spacing w:line="230" w:lineRule="exact"/>
      <w:ind w:firstLine="216"/>
    </w:pPr>
    <w:rPr>
      <w:rFonts w:ascii="Arial" w:eastAsia="Arial" w:hAnsi="Arial" w:cs="Arial"/>
      <w:lang w:eastAsia="hi-IN" w:bidi="hi-IN"/>
    </w:rPr>
  </w:style>
  <w:style w:type="paragraph" w:customStyle="1" w:styleId="Style16">
    <w:name w:val="Style16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7">
    <w:name w:val="Style17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8">
    <w:name w:val="Style18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9">
    <w:name w:val="Style1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20">
    <w:name w:val="Style20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21">
    <w:name w:val="Style21"/>
    <w:basedOn w:val="a0"/>
    <w:uiPriority w:val="99"/>
    <w:rsid w:val="00496DF1"/>
    <w:pPr>
      <w:widowControl w:val="0"/>
      <w:suppressAutoHyphens/>
      <w:autoSpaceDE w:val="0"/>
      <w:spacing w:line="235" w:lineRule="exact"/>
    </w:pPr>
    <w:rPr>
      <w:rFonts w:ascii="Arial" w:eastAsia="Arial" w:hAnsi="Arial" w:cs="Arial"/>
      <w:lang w:eastAsia="hi-IN" w:bidi="hi-IN"/>
    </w:rPr>
  </w:style>
  <w:style w:type="paragraph" w:styleId="ad">
    <w:name w:val="Plain Text"/>
    <w:basedOn w:val="a0"/>
    <w:link w:val="ae"/>
    <w:rsid w:val="00415FB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415F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415F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415FBC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415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0"/>
    <w:link w:val="af0"/>
    <w:qFormat/>
    <w:rsid w:val="001E204F"/>
    <w:pPr>
      <w:jc w:val="center"/>
    </w:pPr>
    <w:rPr>
      <w:sz w:val="28"/>
    </w:rPr>
  </w:style>
  <w:style w:type="character" w:customStyle="1" w:styleId="af0">
    <w:name w:val="Название Знак"/>
    <w:basedOn w:val="a1"/>
    <w:link w:val="af"/>
    <w:rsid w:val="001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090148"/>
  </w:style>
  <w:style w:type="paragraph" w:styleId="23">
    <w:name w:val="Body Text 2"/>
    <w:basedOn w:val="a0"/>
    <w:link w:val="24"/>
    <w:rsid w:val="00090148"/>
    <w:pPr>
      <w:widowControl w:val="0"/>
    </w:pPr>
    <w:rPr>
      <w:sz w:val="32"/>
      <w:szCs w:val="22"/>
    </w:rPr>
  </w:style>
  <w:style w:type="character" w:customStyle="1" w:styleId="24">
    <w:name w:val="Основной текст 2 Знак"/>
    <w:basedOn w:val="a1"/>
    <w:link w:val="23"/>
    <w:rsid w:val="00090148"/>
    <w:rPr>
      <w:rFonts w:ascii="Times New Roman" w:eastAsia="Times New Roman" w:hAnsi="Times New Roman" w:cs="Times New Roman"/>
      <w:sz w:val="32"/>
      <w:lang w:eastAsia="ru-RU"/>
    </w:rPr>
  </w:style>
  <w:style w:type="paragraph" w:styleId="af3">
    <w:name w:val="Body Text"/>
    <w:basedOn w:val="a0"/>
    <w:link w:val="af4"/>
    <w:rsid w:val="00090148"/>
    <w:pPr>
      <w:spacing w:after="120"/>
    </w:pPr>
  </w:style>
  <w:style w:type="character" w:customStyle="1" w:styleId="af4">
    <w:name w:val="Основной текст Знак"/>
    <w:basedOn w:val="a1"/>
    <w:link w:val="af3"/>
    <w:rsid w:val="00090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B1151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B1151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_"/>
    <w:link w:val="27"/>
    <w:rsid w:val="00AB1151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5"/>
    <w:rsid w:val="00AB1151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link w:val="32"/>
    <w:rsid w:val="00AB115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B1151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AB1151"/>
  </w:style>
  <w:style w:type="character" w:customStyle="1" w:styleId="33">
    <w:name w:val="Основной текст (3) + Не полужирный;Не курсив"/>
    <w:rsid w:val="00AB11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_"/>
    <w:link w:val="15"/>
    <w:rsid w:val="00AB1151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rsid w:val="00AB1151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">
    <w:name w:val="Основной текст + Интервал -1 pt"/>
    <w:rsid w:val="00AB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Style1">
    <w:name w:val="Style1"/>
    <w:basedOn w:val="a0"/>
    <w:uiPriority w:val="99"/>
    <w:rsid w:val="00AB11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9">
    <w:name w:val="Font Style2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7">
    <w:name w:val="Font Style27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7">
    <w:name w:val="Font Style37"/>
    <w:uiPriority w:val="99"/>
    <w:rsid w:val="00AB1151"/>
    <w:rPr>
      <w:rFonts w:ascii="Century Schoolbook" w:hAnsi="Century Schoolbook" w:cs="Century Schoolbook"/>
      <w:b/>
      <w:bCs/>
      <w:sz w:val="24"/>
      <w:szCs w:val="24"/>
    </w:rPr>
  </w:style>
  <w:style w:type="paragraph" w:styleId="af6">
    <w:name w:val="Balloon Text"/>
    <w:basedOn w:val="a0"/>
    <w:link w:val="af7"/>
    <w:uiPriority w:val="99"/>
    <w:rsid w:val="00AB115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AB1151"/>
    <w:rPr>
      <w:rFonts w:ascii="Tahoma" w:eastAsia="Times New Roman" w:hAnsi="Tahoma" w:cs="Times New Roman"/>
      <w:sz w:val="16"/>
      <w:szCs w:val="16"/>
    </w:rPr>
  </w:style>
  <w:style w:type="character" w:customStyle="1" w:styleId="FontStyle21">
    <w:name w:val="Font Style21"/>
    <w:uiPriority w:val="99"/>
    <w:rsid w:val="00AB1151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AB1151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uiPriority w:val="99"/>
    <w:rsid w:val="00AB115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AB115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9pt">
    <w:name w:val="Основной текст + 9 pt;Полужирный"/>
    <w:rsid w:val="00AB11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AB11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1151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34">
    <w:name w:val="Body Text Indent 3"/>
    <w:basedOn w:val="a0"/>
    <w:link w:val="35"/>
    <w:rsid w:val="00AB115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B115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B115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AB1151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9">
    <w:name w:val="Normal (Web)"/>
    <w:basedOn w:val="a0"/>
    <w:uiPriority w:val="99"/>
    <w:rsid w:val="00AB115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8">
    <w:name w:val="Основной текст (18)_"/>
    <w:link w:val="180"/>
    <w:locked/>
    <w:rsid w:val="00966E56"/>
    <w:rPr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966E56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5">
    <w:name w:val="Font Style125"/>
    <w:uiPriority w:val="99"/>
    <w:rsid w:val="009514C1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9514C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9514C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91">
    <w:name w:val="Font Style91"/>
    <w:basedOn w:val="a1"/>
    <w:uiPriority w:val="99"/>
    <w:rsid w:val="009514C1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9514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0"/>
    <w:uiPriority w:val="99"/>
    <w:rsid w:val="009514C1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3">
    <w:name w:val="Style23"/>
    <w:basedOn w:val="a0"/>
    <w:uiPriority w:val="99"/>
    <w:rsid w:val="009514C1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94">
    <w:name w:val="Font Style94"/>
    <w:basedOn w:val="a1"/>
    <w:uiPriority w:val="99"/>
    <w:rsid w:val="009514C1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0"/>
    <w:rsid w:val="00557149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uiPriority w:val="99"/>
    <w:rsid w:val="004B694E"/>
    <w:rPr>
      <w:rFonts w:ascii="Times New Roman" w:hAnsi="Times New Roman" w:cs="Times New Roman"/>
      <w:b/>
      <w:bCs/>
      <w:sz w:val="30"/>
      <w:szCs w:val="30"/>
    </w:rPr>
  </w:style>
  <w:style w:type="character" w:styleId="afa">
    <w:name w:val="FollowedHyperlink"/>
    <w:basedOn w:val="a1"/>
    <w:uiPriority w:val="99"/>
    <w:semiHidden/>
    <w:unhideWhenUsed/>
    <w:rsid w:val="007621B1"/>
    <w:rPr>
      <w:color w:val="800080" w:themeColor="followedHyperlink"/>
      <w:u w:val="single"/>
    </w:rPr>
  </w:style>
  <w:style w:type="character" w:customStyle="1" w:styleId="c6">
    <w:name w:val="c6"/>
    <w:basedOn w:val="a1"/>
    <w:rsid w:val="00053362"/>
  </w:style>
  <w:style w:type="character" w:customStyle="1" w:styleId="30">
    <w:name w:val="Заголовок 3 Знак"/>
    <w:basedOn w:val="a1"/>
    <w:link w:val="3"/>
    <w:uiPriority w:val="9"/>
    <w:rsid w:val="0008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68">
    <w:name w:val="Font Style68"/>
    <w:basedOn w:val="a1"/>
    <w:rsid w:val="007C46CA"/>
    <w:rPr>
      <w:rFonts w:ascii="Times New Roman" w:hAnsi="Times New Roman" w:cs="Times New Roman"/>
      <w:sz w:val="22"/>
      <w:szCs w:val="22"/>
    </w:rPr>
  </w:style>
  <w:style w:type="character" w:styleId="afb">
    <w:name w:val="Strong"/>
    <w:basedOn w:val="a1"/>
    <w:uiPriority w:val="22"/>
    <w:qFormat/>
    <w:rsid w:val="00342AEA"/>
    <w:rPr>
      <w:b/>
      <w:bCs/>
    </w:rPr>
  </w:style>
  <w:style w:type="character" w:customStyle="1" w:styleId="c2">
    <w:name w:val="c2"/>
    <w:basedOn w:val="a1"/>
    <w:rsid w:val="00732FF8"/>
  </w:style>
  <w:style w:type="paragraph" w:customStyle="1" w:styleId="c13c27c22">
    <w:name w:val="c13 c27 c22"/>
    <w:basedOn w:val="a0"/>
    <w:rsid w:val="0048349D"/>
    <w:pPr>
      <w:spacing w:before="90" w:after="90"/>
    </w:pPr>
  </w:style>
  <w:style w:type="character" w:customStyle="1" w:styleId="c7c1">
    <w:name w:val="c7 c1"/>
    <w:basedOn w:val="a1"/>
    <w:rsid w:val="003D4485"/>
  </w:style>
  <w:style w:type="paragraph" w:customStyle="1" w:styleId="c20c13">
    <w:name w:val="c20 c13"/>
    <w:basedOn w:val="a0"/>
    <w:rsid w:val="00E572E5"/>
    <w:pPr>
      <w:spacing w:before="90" w:after="90"/>
    </w:pPr>
  </w:style>
  <w:style w:type="paragraph" w:styleId="a">
    <w:name w:val="List"/>
    <w:basedOn w:val="a0"/>
    <w:rsid w:val="00774647"/>
    <w:pPr>
      <w:numPr>
        <w:numId w:val="9"/>
      </w:numPr>
    </w:pPr>
  </w:style>
  <w:style w:type="paragraph" w:customStyle="1" w:styleId="Default">
    <w:name w:val="Default"/>
    <w:rsid w:val="0032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"/>
    <w:next w:val="a0"/>
    <w:uiPriority w:val="39"/>
    <w:semiHidden/>
    <w:unhideWhenUsed/>
    <w:qFormat/>
    <w:rsid w:val="00D87657"/>
    <w:pPr>
      <w:spacing w:line="276" w:lineRule="auto"/>
      <w:outlineLvl w:val="9"/>
    </w:pPr>
    <w:rPr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D8765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2B05-0377-4C36-82B1-1F7D4D6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19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A</cp:lastModifiedBy>
  <cp:revision>25</cp:revision>
  <cp:lastPrinted>2019-09-18T04:10:00Z</cp:lastPrinted>
  <dcterms:created xsi:type="dcterms:W3CDTF">2019-09-07T17:35:00Z</dcterms:created>
  <dcterms:modified xsi:type="dcterms:W3CDTF">2019-09-29T17:21:00Z</dcterms:modified>
</cp:coreProperties>
</file>